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E43E7">
        <w:tc>
          <w:tcPr>
            <w:tcW w:w="509" w:type="dxa"/>
          </w:tcPr>
          <w:p w:rsidR="005E43E7" w:rsidRDefault="005D5247">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E43E7" w:rsidRDefault="005D5247">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11.060</w:t>
            </w:r>
            <w:r>
              <w:rPr>
                <w:rFonts w:ascii="黑体" w:eastAsia="黑体" w:hAnsi="黑体"/>
                <w:sz w:val="21"/>
                <w:szCs w:val="21"/>
              </w:rPr>
              <w:fldChar w:fldCharType="end"/>
            </w:r>
            <w:bookmarkEnd w:id="0"/>
          </w:p>
        </w:tc>
      </w:tr>
      <w:tr w:rsidR="005E43E7">
        <w:tc>
          <w:tcPr>
            <w:tcW w:w="509" w:type="dxa"/>
          </w:tcPr>
          <w:p w:rsidR="005E43E7" w:rsidRDefault="005D524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E43E7">
              <w:trPr>
                <w:trHeight w:hRule="exact" w:val="1021"/>
              </w:trPr>
              <w:tc>
                <w:tcPr>
                  <w:tcW w:w="9242" w:type="dxa"/>
                  <w:vAlign w:val="center"/>
                </w:tcPr>
                <w:p w:rsidR="005E43E7" w:rsidRDefault="005D5247" w:rsidP="005E23DD">
                  <w:pPr>
                    <w:pStyle w:val="affffb"/>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5E43E7" w:rsidRDefault="005D5247">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rsidR="005E43E7" w:rsidRDefault="005D5247">
      <w:pPr>
        <w:pStyle w:val="affffc"/>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E43E7" w:rsidRDefault="005D5247">
      <w:pPr>
        <w:pStyle w:val="afffffffffe"/>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5E43E7" w:rsidRDefault="005D5247">
      <w:pPr>
        <w:pStyle w:val="affffffffff"/>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5E43E7" w:rsidRDefault="005D524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E43E7" w:rsidRDefault="005E43E7">
      <w:pPr>
        <w:pStyle w:val="affffc"/>
        <w:framePr w:w="9639" w:h="6976" w:hRule="exact" w:hSpace="0" w:vSpace="0" w:wrap="around" w:hAnchor="page" w:y="6408"/>
        <w:jc w:val="center"/>
        <w:rPr>
          <w:rFonts w:ascii="黑体" w:eastAsia="黑体" w:hAnsi="黑体"/>
          <w:b w:val="0"/>
          <w:bCs w:val="0"/>
          <w:w w:val="100"/>
        </w:rPr>
      </w:pPr>
    </w:p>
    <w:p w:rsidR="005E43E7" w:rsidRDefault="005D524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住院患儿口腔护理规范</w:t>
      </w:r>
      <w:r>
        <w:fldChar w:fldCharType="end"/>
      </w:r>
      <w:bookmarkEnd w:id="8"/>
    </w:p>
    <w:p w:rsidR="005E43E7" w:rsidRDefault="005E43E7">
      <w:pPr>
        <w:framePr w:w="9639" w:h="6974" w:hRule="exact" w:wrap="around" w:vAnchor="page" w:hAnchor="page" w:x="1419" w:y="6408" w:anchorLock="1"/>
        <w:ind w:left="-1418"/>
      </w:pPr>
    </w:p>
    <w:p w:rsidR="005E43E7" w:rsidRDefault="005D5247">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oral care of hospitalized children</w:t>
      </w:r>
      <w:r>
        <w:rPr>
          <w:rFonts w:ascii="黑体" w:eastAsia="黑体" w:hAnsi="黑体"/>
          <w:szCs w:val="28"/>
        </w:rPr>
        <w:fldChar w:fldCharType="end"/>
      </w:r>
      <w:bookmarkEnd w:id="9"/>
    </w:p>
    <w:p w:rsidR="005E43E7" w:rsidRDefault="005E43E7">
      <w:pPr>
        <w:framePr w:w="9639" w:h="6974" w:hRule="exact" w:wrap="around" w:vAnchor="page" w:hAnchor="page" w:x="1419" w:y="6408" w:anchorLock="1"/>
        <w:spacing w:line="760" w:lineRule="exact"/>
        <w:ind w:left="-1418"/>
      </w:pPr>
    </w:p>
    <w:p w:rsidR="005E43E7" w:rsidRDefault="005E43E7">
      <w:pPr>
        <w:pStyle w:val="afffffff4"/>
        <w:framePr w:w="9639" w:h="6974" w:hRule="exact" w:wrap="around" w:vAnchor="page" w:hAnchor="page" w:x="1419" w:y="6408" w:anchorLock="1"/>
        <w:textAlignment w:val="bottom"/>
        <w:rPr>
          <w:rFonts w:eastAsia="黑体"/>
          <w:szCs w:val="28"/>
        </w:rPr>
      </w:pPr>
    </w:p>
    <w:p w:rsidR="005E43E7" w:rsidRDefault="005D5247">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5E43E7" w:rsidRDefault="005D5247">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5E43E7" w:rsidRDefault="005D5247">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5E43E7" w:rsidRDefault="005D5247">
      <w:pPr>
        <w:pStyle w:val="afffffffffc"/>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5E43E7" w:rsidRDefault="005D5247">
      <w:pPr>
        <w:pStyle w:val="afffffffffd"/>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5E43E7" w:rsidRDefault="005D5247">
      <w:pPr>
        <w:pStyle w:val="affffffff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5E43E7" w:rsidRDefault="005D5247">
      <w:pPr>
        <w:rPr>
          <w:rFonts w:ascii="宋体" w:hAnsi="宋体"/>
          <w:sz w:val="28"/>
          <w:szCs w:val="28"/>
        </w:rPr>
        <w:sectPr w:rsidR="005E43E7" w:rsidSect="00F4045D">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4045D" w:rsidRDefault="00F4045D" w:rsidP="00F4045D">
      <w:pPr>
        <w:pStyle w:val="affffff6"/>
        <w:spacing w:after="360"/>
        <w:rPr>
          <w:rFonts w:hint="eastAsia"/>
        </w:rPr>
      </w:pPr>
      <w:bookmarkStart w:id="20" w:name="_Toc202194434"/>
      <w:bookmarkStart w:id="21" w:name="_Toc229478931"/>
      <w:bookmarkStart w:id="22" w:name="_Toc220408176"/>
      <w:bookmarkStart w:id="23" w:name="_Toc210079319"/>
      <w:bookmarkStart w:id="24" w:name="_Toc225183357"/>
      <w:bookmarkStart w:id="25" w:name="_Toc208688061"/>
      <w:bookmarkStart w:id="26" w:name="_Toc220320648"/>
      <w:bookmarkStart w:id="27" w:name="_Toc227362974"/>
      <w:bookmarkStart w:id="28" w:name="_Toc230273376"/>
      <w:bookmarkStart w:id="29" w:name="_Toc210079220"/>
      <w:bookmarkStart w:id="30" w:name="_Toc213140118"/>
      <w:bookmarkStart w:id="31" w:name="_Toc226844018"/>
      <w:bookmarkStart w:id="32" w:name="_Toc229472353"/>
      <w:bookmarkStart w:id="33" w:name="_Toc224985810"/>
      <w:bookmarkStart w:id="34" w:name="_Toc220014017"/>
      <w:bookmarkStart w:id="35" w:name="_Toc212546008"/>
      <w:bookmarkStart w:id="36" w:name="_Toc229472589"/>
      <w:bookmarkStart w:id="37" w:name="_Toc219282406"/>
      <w:bookmarkStart w:id="38" w:name="_Toc218893024"/>
      <w:bookmarkStart w:id="39" w:name="_Toc220070315"/>
      <w:bookmarkStart w:id="40" w:name="_Toc227362488"/>
      <w:bookmarkStart w:id="41" w:name="_Toc212809983"/>
      <w:bookmarkStart w:id="42" w:name="_Toc202112542"/>
      <w:bookmarkStart w:id="43" w:name="_Toc202197964"/>
      <w:bookmarkStart w:id="44" w:name="_Toc226634026"/>
      <w:bookmarkStart w:id="45" w:name="_Toc224725621"/>
      <w:bookmarkStart w:id="46" w:name="_Toc208729087"/>
      <w:bookmarkStart w:id="47" w:name="_Toc212810051"/>
      <w:bookmarkStart w:id="48" w:name="_Toc230252440"/>
      <w:bookmarkStart w:id="49" w:name="_Toc212549459"/>
      <w:bookmarkStart w:id="50" w:name="_Toc224253546"/>
      <w:bookmarkStart w:id="51" w:name="_Toc225277126"/>
      <w:bookmarkStart w:id="52" w:name="_Toc227166393"/>
      <w:bookmarkStart w:id="53" w:name="_Toc212809916"/>
      <w:bookmarkStart w:id="54" w:name="_Toc225170937"/>
      <w:bookmarkStart w:id="55" w:name="_Toc212809851"/>
      <w:bookmarkStart w:id="56" w:name="_Toc223074633"/>
      <w:bookmarkStart w:id="57" w:name="_Toc220394506"/>
      <w:bookmarkStart w:id="58" w:name="_Toc230273404"/>
      <w:bookmarkStart w:id="59" w:name="_Toc208730285"/>
      <w:bookmarkStart w:id="60" w:name="_Toc210075301"/>
      <w:bookmarkStart w:id="61" w:name="_Toc205286816"/>
      <w:bookmarkStart w:id="62" w:name="_Toc225170740"/>
      <w:bookmarkStart w:id="63" w:name="_Toc219281920"/>
      <w:bookmarkStart w:id="64" w:name="_Toc208737724"/>
      <w:bookmarkStart w:id="65" w:name="_Toc225171220"/>
      <w:bookmarkStart w:id="66" w:name="_Toc220013911"/>
      <w:bookmarkStart w:id="67" w:name="_Toc212227908"/>
      <w:bookmarkStart w:id="68" w:name="_Toc219367638"/>
      <w:bookmarkStart w:id="69" w:name="_Toc225279598"/>
      <w:bookmarkStart w:id="70" w:name="_Toc212542290"/>
      <w:bookmarkStart w:id="71" w:name="_Toc212566610"/>
      <w:bookmarkStart w:id="72" w:name="_Toc225276904"/>
      <w:bookmarkStart w:id="73" w:name="_Toc210078092"/>
      <w:bookmarkStart w:id="74" w:name="_Toc208817122"/>
      <w:bookmarkStart w:id="75" w:name="_Toc220014196"/>
      <w:bookmarkStart w:id="76" w:name="_Toc225183479"/>
      <w:bookmarkStart w:id="77" w:name="_Toc227162754"/>
      <w:bookmarkStart w:id="78" w:name="_Toc222844386"/>
      <w:bookmarkStart w:id="79" w:name="_Toc202112952"/>
      <w:bookmarkStart w:id="80" w:name="_Toc227051537"/>
      <w:bookmarkStart w:id="81" w:name="_Toc212546408"/>
      <w:bookmarkStart w:id="82" w:name="_Toc227060867"/>
      <w:bookmarkStart w:id="83" w:name="_Toc224987128"/>
      <w:bookmarkStart w:id="84" w:name="_Toc229479840"/>
      <w:bookmarkStart w:id="85" w:name="_Toc202112593"/>
      <w:bookmarkStart w:id="86" w:name="_Toc224986450"/>
      <w:bookmarkStart w:id="87" w:name="_Toc225066168"/>
      <w:bookmarkStart w:id="88" w:name="_Toc230708522"/>
      <w:bookmarkStart w:id="89" w:name="_Toc230703679"/>
      <w:bookmarkStart w:id="90" w:name="_Toc230524930"/>
      <w:bookmarkStart w:id="91" w:name="_Toc230702402"/>
      <w:bookmarkStart w:id="92" w:name="_Toc230704001"/>
      <w:bookmarkStart w:id="93" w:name="_Toc230525375"/>
      <w:bookmarkStart w:id="94" w:name="_Toc227362387"/>
      <w:bookmarkStart w:id="95" w:name="_Toc224985498"/>
      <w:bookmarkStart w:id="96" w:name="_Toc227049111"/>
      <w:bookmarkStart w:id="97" w:name="_Toc219931562"/>
      <w:bookmarkStart w:id="98" w:name="_Toc225276638"/>
      <w:bookmarkStart w:id="99" w:name="_Toc208483326"/>
      <w:bookmarkStart w:id="100" w:name="_Toc218892914"/>
      <w:bookmarkStart w:id="101" w:name="_Toc230524486"/>
      <w:bookmarkStart w:id="102" w:name="_Toc220069042"/>
      <w:bookmarkStart w:id="103" w:name="_Toc230703706"/>
      <w:bookmarkStart w:id="104" w:name="_Toc230708622"/>
      <w:bookmarkStart w:id="105" w:name="_Toc230968703"/>
      <w:bookmarkStart w:id="106" w:name="_Toc230969735"/>
      <w:bookmarkStart w:id="107" w:name="BookMark1"/>
      <w:bookmarkStart w:id="108" w:name="_GoBack"/>
      <w:bookmarkEnd w:id="108"/>
      <w:r w:rsidRPr="00F4045D">
        <w:rPr>
          <w:rFonts w:hint="eastAsia"/>
          <w:spacing w:val="320"/>
        </w:rPr>
        <w:lastRenderedPageBreak/>
        <w:t>目</w:t>
      </w:r>
      <w:r>
        <w:rPr>
          <w:rFonts w:hint="eastAsia"/>
        </w:rPr>
        <w:t>次</w:t>
      </w:r>
    </w:p>
    <w:p w:rsidR="00F4045D" w:rsidRPr="00F4045D" w:rsidRDefault="00F4045D">
      <w:pPr>
        <w:pStyle w:val="10"/>
        <w:tabs>
          <w:tab w:val="right" w:leader="dot" w:pos="9344"/>
        </w:tabs>
        <w:rPr>
          <w:rFonts w:asciiTheme="minorHAnsi" w:eastAsiaTheme="minorEastAsia" w:hAnsiTheme="minorHAnsi" w:cstheme="minorBidi"/>
          <w:noProof/>
          <w:szCs w:val="22"/>
        </w:rPr>
      </w:pPr>
      <w:r w:rsidRPr="00F4045D">
        <w:fldChar w:fldCharType="begin"/>
      </w:r>
      <w:r w:rsidRPr="00F4045D">
        <w:instrText xml:space="preserve"> TOC \o "1-1" \h \t "标准文件_一级条标题,2,标准文件_附录一级条标题,2," </w:instrText>
      </w:r>
      <w:r w:rsidRPr="00F4045D">
        <w:fldChar w:fldCharType="separate"/>
      </w:r>
      <w:hyperlink w:anchor="_Toc230969771" w:history="1">
        <w:r w:rsidRPr="00F4045D">
          <w:rPr>
            <w:rStyle w:val="affff7"/>
            <w:rFonts w:hint="eastAsia"/>
            <w:noProof/>
          </w:rPr>
          <w:t>前言</w:t>
        </w:r>
        <w:r w:rsidRPr="00F4045D">
          <w:rPr>
            <w:noProof/>
          </w:rPr>
          <w:tab/>
        </w:r>
        <w:r w:rsidRPr="00F4045D">
          <w:rPr>
            <w:noProof/>
          </w:rPr>
          <w:fldChar w:fldCharType="begin"/>
        </w:r>
        <w:r w:rsidRPr="00F4045D">
          <w:rPr>
            <w:noProof/>
          </w:rPr>
          <w:instrText xml:space="preserve"> PAGEREF _Toc230969771 \h </w:instrText>
        </w:r>
        <w:r w:rsidRPr="00F4045D">
          <w:rPr>
            <w:noProof/>
          </w:rPr>
        </w:r>
        <w:r w:rsidRPr="00F4045D">
          <w:rPr>
            <w:noProof/>
          </w:rPr>
          <w:fldChar w:fldCharType="separate"/>
        </w:r>
        <w:r w:rsidRPr="00F4045D">
          <w:rPr>
            <w:noProof/>
          </w:rPr>
          <w:t>II</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72" w:history="1">
        <w:r w:rsidRPr="00F4045D">
          <w:rPr>
            <w:rStyle w:val="affff7"/>
            <w:noProof/>
          </w:rPr>
          <w:t>1</w:t>
        </w:r>
        <w:r>
          <w:rPr>
            <w:rStyle w:val="affff7"/>
            <w:noProof/>
          </w:rPr>
          <w:t xml:space="preserve"> </w:t>
        </w:r>
        <w:r w:rsidRPr="00F4045D">
          <w:rPr>
            <w:rStyle w:val="affff7"/>
            <w:rFonts w:hint="eastAsia"/>
            <w:noProof/>
          </w:rPr>
          <w:t xml:space="preserve"> 范</w:t>
        </w:r>
        <w:r w:rsidRPr="00F4045D">
          <w:rPr>
            <w:rStyle w:val="affff7"/>
            <w:rFonts w:ascii="Times New Roman" w:hint="eastAsia"/>
            <w:noProof/>
          </w:rPr>
          <w:t>围</w:t>
        </w:r>
        <w:r w:rsidRPr="00F4045D">
          <w:rPr>
            <w:noProof/>
          </w:rPr>
          <w:tab/>
        </w:r>
        <w:r w:rsidRPr="00F4045D">
          <w:rPr>
            <w:noProof/>
          </w:rPr>
          <w:fldChar w:fldCharType="begin"/>
        </w:r>
        <w:r w:rsidRPr="00F4045D">
          <w:rPr>
            <w:noProof/>
          </w:rPr>
          <w:instrText xml:space="preserve"> PAGEREF _Toc230969772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73" w:history="1">
        <w:r w:rsidRPr="00F4045D">
          <w:rPr>
            <w:rStyle w:val="affff7"/>
            <w:noProof/>
          </w:rPr>
          <w:t>2</w:t>
        </w:r>
        <w:r>
          <w:rPr>
            <w:rStyle w:val="affff7"/>
            <w:noProof/>
          </w:rPr>
          <w:t xml:space="preserve"> </w:t>
        </w:r>
        <w:r w:rsidRPr="00F4045D">
          <w:rPr>
            <w:rStyle w:val="affff7"/>
            <w:rFonts w:ascii="Times New Roman" w:hint="eastAsia"/>
            <w:noProof/>
          </w:rPr>
          <w:t xml:space="preserve"> </w:t>
        </w:r>
        <w:r w:rsidRPr="00F4045D">
          <w:rPr>
            <w:rStyle w:val="affff7"/>
            <w:rFonts w:ascii="Times New Roman" w:hint="eastAsia"/>
            <w:noProof/>
          </w:rPr>
          <w:t>规范性引用文件</w:t>
        </w:r>
        <w:r w:rsidRPr="00F4045D">
          <w:rPr>
            <w:noProof/>
          </w:rPr>
          <w:tab/>
        </w:r>
        <w:r w:rsidRPr="00F4045D">
          <w:rPr>
            <w:noProof/>
          </w:rPr>
          <w:fldChar w:fldCharType="begin"/>
        </w:r>
        <w:r w:rsidRPr="00F4045D">
          <w:rPr>
            <w:noProof/>
          </w:rPr>
          <w:instrText xml:space="preserve"> PAGEREF _Toc230969773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74" w:history="1">
        <w:r w:rsidRPr="00F4045D">
          <w:rPr>
            <w:rStyle w:val="affff7"/>
            <w:noProof/>
          </w:rPr>
          <w:t>3</w:t>
        </w:r>
        <w:r>
          <w:rPr>
            <w:rStyle w:val="affff7"/>
            <w:noProof/>
          </w:rPr>
          <w:t xml:space="preserve"> </w:t>
        </w:r>
        <w:r w:rsidRPr="00F4045D">
          <w:rPr>
            <w:rStyle w:val="affff7"/>
            <w:rFonts w:ascii="Times New Roman" w:hint="eastAsia"/>
            <w:noProof/>
          </w:rPr>
          <w:t xml:space="preserve"> </w:t>
        </w:r>
        <w:r w:rsidRPr="00F4045D">
          <w:rPr>
            <w:rStyle w:val="affff7"/>
            <w:rFonts w:ascii="Times New Roman" w:hint="eastAsia"/>
            <w:noProof/>
          </w:rPr>
          <w:t>术语和定义</w:t>
        </w:r>
        <w:r w:rsidRPr="00F4045D">
          <w:rPr>
            <w:noProof/>
          </w:rPr>
          <w:tab/>
        </w:r>
        <w:r w:rsidRPr="00F4045D">
          <w:rPr>
            <w:noProof/>
          </w:rPr>
          <w:fldChar w:fldCharType="begin"/>
        </w:r>
        <w:r w:rsidRPr="00F4045D">
          <w:rPr>
            <w:noProof/>
          </w:rPr>
          <w:instrText xml:space="preserve"> PAGEREF _Toc230969774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75" w:history="1">
        <w:r w:rsidRPr="00F4045D">
          <w:rPr>
            <w:rStyle w:val="affff7"/>
            <w:noProof/>
          </w:rPr>
          <w:t>4</w:t>
        </w:r>
        <w:r>
          <w:rPr>
            <w:rStyle w:val="affff7"/>
            <w:noProof/>
          </w:rPr>
          <w:t xml:space="preserve"> </w:t>
        </w:r>
        <w:r w:rsidRPr="00F4045D">
          <w:rPr>
            <w:rStyle w:val="affff7"/>
            <w:rFonts w:ascii="Times New Roman" w:hint="eastAsia"/>
            <w:noProof/>
          </w:rPr>
          <w:t xml:space="preserve"> </w:t>
        </w:r>
        <w:r w:rsidRPr="00F4045D">
          <w:rPr>
            <w:rStyle w:val="affff7"/>
            <w:rFonts w:ascii="Times New Roman" w:hint="eastAsia"/>
            <w:noProof/>
          </w:rPr>
          <w:t>基本要求</w:t>
        </w:r>
        <w:r w:rsidRPr="00F4045D">
          <w:rPr>
            <w:noProof/>
          </w:rPr>
          <w:tab/>
        </w:r>
        <w:r w:rsidRPr="00F4045D">
          <w:rPr>
            <w:noProof/>
          </w:rPr>
          <w:fldChar w:fldCharType="begin"/>
        </w:r>
        <w:r w:rsidRPr="00F4045D">
          <w:rPr>
            <w:noProof/>
          </w:rPr>
          <w:instrText xml:space="preserve"> PAGEREF _Toc230969775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76" w:history="1">
        <w:r w:rsidRPr="00F4045D">
          <w:rPr>
            <w:rStyle w:val="affff7"/>
            <w:noProof/>
            <w14:scene3d>
              <w14:camera w14:prst="orthographicFront"/>
              <w14:lightRig w14:rig="threePt" w14:dir="t">
                <w14:rot w14:lat="0" w14:lon="0" w14:rev="0"/>
              </w14:lightRig>
            </w14:scene3d>
          </w:rPr>
          <w:t>4.1</w:t>
        </w:r>
        <w:r>
          <w:rPr>
            <w:rStyle w:val="affff7"/>
            <w:noProof/>
            <w14:scene3d>
              <w14:camera w14:prst="orthographicFront"/>
              <w14:lightRig w14:rig="threePt" w14:dir="t">
                <w14:rot w14:lat="0" w14:lon="0" w14:rev="0"/>
              </w14:lightRig>
            </w14:scene3d>
          </w:rPr>
          <w:t xml:space="preserve"> </w:t>
        </w:r>
        <w:r w:rsidRPr="00F4045D">
          <w:rPr>
            <w:rStyle w:val="affff7"/>
            <w:rFonts w:ascii="Times New Roman" w:hint="eastAsia"/>
            <w:noProof/>
          </w:rPr>
          <w:t xml:space="preserve"> </w:t>
        </w:r>
        <w:r w:rsidRPr="00F4045D">
          <w:rPr>
            <w:rStyle w:val="affff7"/>
            <w:rFonts w:ascii="Times New Roman" w:hint="eastAsia"/>
            <w:noProof/>
          </w:rPr>
          <w:t>人员</w:t>
        </w:r>
        <w:r w:rsidRPr="00F4045D">
          <w:rPr>
            <w:noProof/>
          </w:rPr>
          <w:tab/>
        </w:r>
        <w:r w:rsidRPr="00F4045D">
          <w:rPr>
            <w:noProof/>
          </w:rPr>
          <w:fldChar w:fldCharType="begin"/>
        </w:r>
        <w:r w:rsidRPr="00F4045D">
          <w:rPr>
            <w:noProof/>
          </w:rPr>
          <w:instrText xml:space="preserve"> PAGEREF _Toc230969776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77" w:history="1">
        <w:r w:rsidRPr="00F4045D">
          <w:rPr>
            <w:rStyle w:val="affff7"/>
            <w:noProof/>
            <w14:scene3d>
              <w14:camera w14:prst="orthographicFront"/>
              <w14:lightRig w14:rig="threePt" w14:dir="t">
                <w14:rot w14:lat="0" w14:lon="0" w14:rev="0"/>
              </w14:lightRig>
            </w14:scene3d>
          </w:rPr>
          <w:t>4.2</w:t>
        </w:r>
        <w:r>
          <w:rPr>
            <w:rStyle w:val="affff7"/>
            <w:noProof/>
            <w14:scene3d>
              <w14:camera w14:prst="orthographicFront"/>
              <w14:lightRig w14:rig="threePt" w14:dir="t">
                <w14:rot w14:lat="0" w14:lon="0" w14:rev="0"/>
              </w14:lightRig>
            </w14:scene3d>
          </w:rPr>
          <w:t xml:space="preserve"> </w:t>
        </w:r>
        <w:r w:rsidRPr="00F4045D">
          <w:rPr>
            <w:rStyle w:val="affff7"/>
            <w:rFonts w:ascii="Times New Roman" w:hint="eastAsia"/>
            <w:noProof/>
          </w:rPr>
          <w:t xml:space="preserve"> </w:t>
        </w:r>
        <w:r w:rsidRPr="00F4045D">
          <w:rPr>
            <w:rStyle w:val="affff7"/>
            <w:rFonts w:ascii="Times New Roman" w:hint="eastAsia"/>
            <w:noProof/>
          </w:rPr>
          <w:t>环境与物品</w:t>
        </w:r>
        <w:r w:rsidRPr="00F4045D">
          <w:rPr>
            <w:noProof/>
          </w:rPr>
          <w:tab/>
        </w:r>
        <w:r w:rsidRPr="00F4045D">
          <w:rPr>
            <w:noProof/>
          </w:rPr>
          <w:fldChar w:fldCharType="begin"/>
        </w:r>
        <w:r w:rsidRPr="00F4045D">
          <w:rPr>
            <w:noProof/>
          </w:rPr>
          <w:instrText xml:space="preserve"> PAGEREF _Toc230969777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78" w:history="1">
        <w:r w:rsidRPr="00F4045D">
          <w:rPr>
            <w:rStyle w:val="affff7"/>
            <w:noProof/>
          </w:rPr>
          <w:t>5</w:t>
        </w:r>
        <w:r>
          <w:rPr>
            <w:rStyle w:val="affff7"/>
            <w:noProof/>
          </w:rPr>
          <w:t xml:space="preserve"> </w:t>
        </w:r>
        <w:r w:rsidRPr="00F4045D">
          <w:rPr>
            <w:rStyle w:val="affff7"/>
            <w:rFonts w:hint="eastAsia"/>
            <w:noProof/>
          </w:rPr>
          <w:t xml:space="preserve"> 护理评估与准备</w:t>
        </w:r>
        <w:r w:rsidRPr="00F4045D">
          <w:rPr>
            <w:noProof/>
          </w:rPr>
          <w:tab/>
        </w:r>
        <w:r w:rsidRPr="00F4045D">
          <w:rPr>
            <w:noProof/>
          </w:rPr>
          <w:fldChar w:fldCharType="begin"/>
        </w:r>
        <w:r w:rsidRPr="00F4045D">
          <w:rPr>
            <w:noProof/>
          </w:rPr>
          <w:instrText xml:space="preserve"> PAGEREF _Toc230969778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79" w:history="1">
        <w:r w:rsidRPr="00F4045D">
          <w:rPr>
            <w:rStyle w:val="affff7"/>
            <w:noProof/>
            <w14:scene3d>
              <w14:camera w14:prst="orthographicFront"/>
              <w14:lightRig w14:rig="threePt" w14:dir="t">
                <w14:rot w14:lat="0" w14:lon="0" w14:rev="0"/>
              </w14:lightRig>
            </w14:scene3d>
          </w:rPr>
          <w:t>5.1</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护理评估</w:t>
        </w:r>
        <w:r w:rsidRPr="00F4045D">
          <w:rPr>
            <w:noProof/>
          </w:rPr>
          <w:tab/>
        </w:r>
        <w:r w:rsidRPr="00F4045D">
          <w:rPr>
            <w:noProof/>
          </w:rPr>
          <w:fldChar w:fldCharType="begin"/>
        </w:r>
        <w:r w:rsidRPr="00F4045D">
          <w:rPr>
            <w:noProof/>
          </w:rPr>
          <w:instrText xml:space="preserve"> PAGEREF _Toc230969779 \h </w:instrText>
        </w:r>
        <w:r w:rsidRPr="00F4045D">
          <w:rPr>
            <w:noProof/>
          </w:rPr>
        </w:r>
        <w:r w:rsidRPr="00F4045D">
          <w:rPr>
            <w:noProof/>
          </w:rPr>
          <w:fldChar w:fldCharType="separate"/>
        </w:r>
        <w:r w:rsidRPr="00F4045D">
          <w:rPr>
            <w:noProof/>
          </w:rPr>
          <w:t>3</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0" w:history="1">
        <w:r w:rsidRPr="00F4045D">
          <w:rPr>
            <w:rStyle w:val="affff7"/>
            <w:noProof/>
            <w14:scene3d>
              <w14:camera w14:prst="orthographicFront"/>
              <w14:lightRig w14:rig="threePt" w14:dir="t">
                <w14:rot w14:lat="0" w14:lon="0" w14:rev="0"/>
              </w14:lightRig>
            </w14:scene3d>
          </w:rPr>
          <w:t>5.2</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护理前准备</w:t>
        </w:r>
        <w:r w:rsidRPr="00F4045D">
          <w:rPr>
            <w:noProof/>
          </w:rPr>
          <w:tab/>
        </w:r>
        <w:r w:rsidRPr="00F4045D">
          <w:rPr>
            <w:noProof/>
          </w:rPr>
          <w:fldChar w:fldCharType="begin"/>
        </w:r>
        <w:r w:rsidRPr="00F4045D">
          <w:rPr>
            <w:noProof/>
          </w:rPr>
          <w:instrText xml:space="preserve"> PAGEREF _Toc230969780 \h </w:instrText>
        </w:r>
        <w:r w:rsidRPr="00F4045D">
          <w:rPr>
            <w:noProof/>
          </w:rPr>
        </w:r>
        <w:r w:rsidRPr="00F4045D">
          <w:rPr>
            <w:noProof/>
          </w:rPr>
          <w:fldChar w:fldCharType="separate"/>
        </w:r>
        <w:r w:rsidRPr="00F4045D">
          <w:rPr>
            <w:noProof/>
          </w:rPr>
          <w:t>4</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81" w:history="1">
        <w:r w:rsidRPr="00F4045D">
          <w:rPr>
            <w:rStyle w:val="affff7"/>
            <w:noProof/>
          </w:rPr>
          <w:t>6</w:t>
        </w:r>
        <w:r>
          <w:rPr>
            <w:rStyle w:val="affff7"/>
            <w:noProof/>
          </w:rPr>
          <w:t xml:space="preserve"> </w:t>
        </w:r>
        <w:r w:rsidRPr="00F4045D">
          <w:rPr>
            <w:rStyle w:val="affff7"/>
            <w:rFonts w:ascii="Times New Roman" w:hint="eastAsia"/>
            <w:noProof/>
          </w:rPr>
          <w:t xml:space="preserve"> </w:t>
        </w:r>
        <w:r w:rsidRPr="00F4045D">
          <w:rPr>
            <w:rStyle w:val="affff7"/>
            <w:rFonts w:ascii="Times New Roman" w:hint="eastAsia"/>
            <w:noProof/>
          </w:rPr>
          <w:t>护理措施</w:t>
        </w:r>
        <w:r w:rsidRPr="00F4045D">
          <w:rPr>
            <w:noProof/>
          </w:rPr>
          <w:tab/>
        </w:r>
        <w:r w:rsidRPr="00F4045D">
          <w:rPr>
            <w:noProof/>
          </w:rPr>
          <w:fldChar w:fldCharType="begin"/>
        </w:r>
        <w:r w:rsidRPr="00F4045D">
          <w:rPr>
            <w:noProof/>
          </w:rPr>
          <w:instrText xml:space="preserve"> PAGEREF _Toc230969781 \h </w:instrText>
        </w:r>
        <w:r w:rsidRPr="00F4045D">
          <w:rPr>
            <w:noProof/>
          </w:rPr>
        </w:r>
        <w:r w:rsidRPr="00F4045D">
          <w:rPr>
            <w:noProof/>
          </w:rPr>
          <w:fldChar w:fldCharType="separate"/>
        </w:r>
        <w:r w:rsidRPr="00F4045D">
          <w:rPr>
            <w:noProof/>
          </w:rPr>
          <w:t>5</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2" w:history="1">
        <w:r w:rsidRPr="00F4045D">
          <w:rPr>
            <w:rStyle w:val="affff7"/>
            <w:noProof/>
            <w14:scene3d>
              <w14:camera w14:prst="orthographicFront"/>
              <w14:lightRig w14:rig="threePt" w14:dir="t">
                <w14:rot w14:lat="0" w14:lon="0" w14:rev="0"/>
              </w14:lightRig>
            </w14:scene3d>
          </w:rPr>
          <w:t>6.1</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普通住院患儿口腔护理</w:t>
        </w:r>
        <w:r w:rsidRPr="00F4045D">
          <w:rPr>
            <w:noProof/>
          </w:rPr>
          <w:tab/>
        </w:r>
        <w:r w:rsidRPr="00F4045D">
          <w:rPr>
            <w:noProof/>
          </w:rPr>
          <w:fldChar w:fldCharType="begin"/>
        </w:r>
        <w:r w:rsidRPr="00F4045D">
          <w:rPr>
            <w:noProof/>
          </w:rPr>
          <w:instrText xml:space="preserve"> PAGEREF _Toc230969782 \h </w:instrText>
        </w:r>
        <w:r w:rsidRPr="00F4045D">
          <w:rPr>
            <w:noProof/>
          </w:rPr>
        </w:r>
        <w:r w:rsidRPr="00F4045D">
          <w:rPr>
            <w:noProof/>
          </w:rPr>
          <w:fldChar w:fldCharType="separate"/>
        </w:r>
        <w:r w:rsidRPr="00F4045D">
          <w:rPr>
            <w:noProof/>
          </w:rPr>
          <w:t>5</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3" w:history="1">
        <w:r w:rsidRPr="00F4045D">
          <w:rPr>
            <w:rStyle w:val="affff7"/>
            <w:noProof/>
            <w14:scene3d>
              <w14:camera w14:prst="orthographicFront"/>
              <w14:lightRig w14:rig="threePt" w14:dir="t">
                <w14:rot w14:lat="0" w14:lon="0" w14:rev="0"/>
              </w14:lightRig>
            </w14:scene3d>
          </w:rPr>
          <w:t>6.2</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特殊住院患儿口腔护理</w:t>
        </w:r>
        <w:r w:rsidRPr="00F4045D">
          <w:rPr>
            <w:noProof/>
          </w:rPr>
          <w:tab/>
        </w:r>
        <w:r w:rsidRPr="00F4045D">
          <w:rPr>
            <w:noProof/>
          </w:rPr>
          <w:fldChar w:fldCharType="begin"/>
        </w:r>
        <w:r w:rsidRPr="00F4045D">
          <w:rPr>
            <w:noProof/>
          </w:rPr>
          <w:instrText xml:space="preserve"> PAGEREF _Toc230969783 \h </w:instrText>
        </w:r>
        <w:r w:rsidRPr="00F4045D">
          <w:rPr>
            <w:noProof/>
          </w:rPr>
        </w:r>
        <w:r w:rsidRPr="00F4045D">
          <w:rPr>
            <w:noProof/>
          </w:rPr>
          <w:fldChar w:fldCharType="separate"/>
        </w:r>
        <w:r w:rsidRPr="00F4045D">
          <w:rPr>
            <w:noProof/>
          </w:rPr>
          <w:t>6</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84" w:history="1">
        <w:r w:rsidRPr="00F4045D">
          <w:rPr>
            <w:rStyle w:val="affff7"/>
            <w:noProof/>
          </w:rPr>
          <w:t>7</w:t>
        </w:r>
        <w:r>
          <w:rPr>
            <w:rStyle w:val="affff7"/>
            <w:noProof/>
          </w:rPr>
          <w:t xml:space="preserve"> </w:t>
        </w:r>
        <w:r w:rsidRPr="00F4045D">
          <w:rPr>
            <w:rStyle w:val="affff7"/>
            <w:rFonts w:hint="eastAsia"/>
            <w:noProof/>
          </w:rPr>
          <w:t xml:space="preserve"> 常见不良反应预防与护理</w:t>
        </w:r>
        <w:r w:rsidRPr="00F4045D">
          <w:rPr>
            <w:noProof/>
          </w:rPr>
          <w:tab/>
        </w:r>
        <w:r w:rsidRPr="00F4045D">
          <w:rPr>
            <w:noProof/>
          </w:rPr>
          <w:fldChar w:fldCharType="begin"/>
        </w:r>
        <w:r w:rsidRPr="00F4045D">
          <w:rPr>
            <w:noProof/>
          </w:rPr>
          <w:instrText xml:space="preserve"> PAGEREF _Toc230969784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5" w:history="1">
        <w:r w:rsidRPr="00F4045D">
          <w:rPr>
            <w:rStyle w:val="affff7"/>
            <w:noProof/>
            <w14:scene3d>
              <w14:camera w14:prst="orthographicFront"/>
              <w14:lightRig w14:rig="threePt" w14:dir="t">
                <w14:rot w14:lat="0" w14:lon="0" w14:rev="0"/>
              </w14:lightRig>
            </w14:scene3d>
          </w:rPr>
          <w:t>7.1</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误吸</w:t>
        </w:r>
        <w:r w:rsidRPr="00F4045D">
          <w:rPr>
            <w:rStyle w:val="affff7"/>
            <w:noProof/>
          </w:rPr>
          <w:t>/</w:t>
        </w:r>
        <w:r w:rsidRPr="00F4045D">
          <w:rPr>
            <w:rStyle w:val="affff7"/>
            <w:rFonts w:hint="eastAsia"/>
            <w:noProof/>
          </w:rPr>
          <w:t>呛咳</w:t>
        </w:r>
        <w:r w:rsidRPr="00F4045D">
          <w:rPr>
            <w:noProof/>
          </w:rPr>
          <w:tab/>
        </w:r>
        <w:r w:rsidRPr="00F4045D">
          <w:rPr>
            <w:noProof/>
          </w:rPr>
          <w:fldChar w:fldCharType="begin"/>
        </w:r>
        <w:r w:rsidRPr="00F4045D">
          <w:rPr>
            <w:noProof/>
          </w:rPr>
          <w:instrText xml:space="preserve"> PAGEREF _Toc230969785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6" w:history="1">
        <w:r w:rsidRPr="00F4045D">
          <w:rPr>
            <w:rStyle w:val="affff7"/>
            <w:noProof/>
            <w14:scene3d>
              <w14:camera w14:prst="orthographicFront"/>
              <w14:lightRig w14:rig="threePt" w14:dir="t">
                <w14:rot w14:lat="0" w14:lon="0" w14:rev="0"/>
              </w14:lightRig>
            </w14:scene3d>
          </w:rPr>
          <w:t>7.2</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口腔黏膜损伤</w:t>
        </w:r>
        <w:r w:rsidRPr="00F4045D">
          <w:rPr>
            <w:rStyle w:val="affff7"/>
            <w:noProof/>
          </w:rPr>
          <w:t>/</w:t>
        </w:r>
        <w:r w:rsidRPr="00F4045D">
          <w:rPr>
            <w:rStyle w:val="affff7"/>
            <w:rFonts w:hint="eastAsia"/>
            <w:noProof/>
          </w:rPr>
          <w:t>出血</w:t>
        </w:r>
        <w:r w:rsidRPr="00F4045D">
          <w:rPr>
            <w:noProof/>
          </w:rPr>
          <w:tab/>
        </w:r>
        <w:r w:rsidRPr="00F4045D">
          <w:rPr>
            <w:noProof/>
          </w:rPr>
          <w:fldChar w:fldCharType="begin"/>
        </w:r>
        <w:r w:rsidRPr="00F4045D">
          <w:rPr>
            <w:noProof/>
          </w:rPr>
          <w:instrText xml:space="preserve"> PAGEREF _Toc230969786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7" w:history="1">
        <w:r w:rsidRPr="00F4045D">
          <w:rPr>
            <w:rStyle w:val="affff7"/>
            <w:noProof/>
            <w14:scene3d>
              <w14:camera w14:prst="orthographicFront"/>
              <w14:lightRig w14:rig="threePt" w14:dir="t">
                <w14:rot w14:lat="0" w14:lon="0" w14:rev="0"/>
              </w14:lightRig>
            </w14:scene3d>
          </w:rPr>
          <w:t>7.3</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恶心</w:t>
        </w:r>
        <w:r w:rsidRPr="00F4045D">
          <w:rPr>
            <w:rStyle w:val="affff7"/>
            <w:noProof/>
          </w:rPr>
          <w:t>/</w:t>
        </w:r>
        <w:r w:rsidRPr="00F4045D">
          <w:rPr>
            <w:rStyle w:val="affff7"/>
            <w:rFonts w:hint="eastAsia"/>
            <w:noProof/>
          </w:rPr>
          <w:t>呕吐</w:t>
        </w:r>
        <w:r w:rsidRPr="00F4045D">
          <w:rPr>
            <w:noProof/>
          </w:rPr>
          <w:tab/>
        </w:r>
        <w:r w:rsidRPr="00F4045D">
          <w:rPr>
            <w:noProof/>
          </w:rPr>
          <w:fldChar w:fldCharType="begin"/>
        </w:r>
        <w:r w:rsidRPr="00F4045D">
          <w:rPr>
            <w:noProof/>
          </w:rPr>
          <w:instrText xml:space="preserve"> PAGEREF _Toc230969787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8" w:history="1">
        <w:r w:rsidRPr="00F4045D">
          <w:rPr>
            <w:rStyle w:val="affff7"/>
            <w:noProof/>
            <w14:scene3d>
              <w14:camera w14:prst="orthographicFront"/>
              <w14:lightRig w14:rig="threePt" w14:dir="t">
                <w14:rot w14:lat="0" w14:lon="0" w14:rev="0"/>
              </w14:lightRig>
            </w14:scene3d>
          </w:rPr>
          <w:t>7.4</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过敏反应</w:t>
        </w:r>
        <w:r w:rsidRPr="00F4045D">
          <w:rPr>
            <w:noProof/>
          </w:rPr>
          <w:tab/>
        </w:r>
        <w:r w:rsidRPr="00F4045D">
          <w:rPr>
            <w:noProof/>
          </w:rPr>
          <w:fldChar w:fldCharType="begin"/>
        </w:r>
        <w:r w:rsidRPr="00F4045D">
          <w:rPr>
            <w:noProof/>
          </w:rPr>
          <w:instrText xml:space="preserve"> PAGEREF _Toc230969788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89" w:history="1">
        <w:r w:rsidRPr="00F4045D">
          <w:rPr>
            <w:rStyle w:val="affff7"/>
            <w:noProof/>
            <w14:scene3d>
              <w14:camera w14:prst="orthographicFront"/>
              <w14:lightRig w14:rig="threePt" w14:dir="t">
                <w14:rot w14:lat="0" w14:lon="0" w14:rev="0"/>
              </w14:lightRig>
            </w14:scene3d>
          </w:rPr>
          <w:t>7.5</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继发感染</w:t>
        </w:r>
        <w:r w:rsidRPr="00F4045D">
          <w:rPr>
            <w:noProof/>
          </w:rPr>
          <w:tab/>
        </w:r>
        <w:r w:rsidRPr="00F4045D">
          <w:rPr>
            <w:noProof/>
          </w:rPr>
          <w:fldChar w:fldCharType="begin"/>
        </w:r>
        <w:r w:rsidRPr="00F4045D">
          <w:rPr>
            <w:noProof/>
          </w:rPr>
          <w:instrText xml:space="preserve"> PAGEREF _Toc230969789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23"/>
        <w:rPr>
          <w:rFonts w:asciiTheme="minorHAnsi" w:eastAsiaTheme="minorEastAsia" w:hAnsiTheme="minorHAnsi" w:cstheme="minorBidi"/>
          <w:noProof/>
          <w:szCs w:val="22"/>
        </w:rPr>
      </w:pPr>
      <w:hyperlink w:anchor="_Toc230969790" w:history="1">
        <w:r w:rsidRPr="00F4045D">
          <w:rPr>
            <w:rStyle w:val="affff7"/>
            <w:noProof/>
            <w14:scene3d>
              <w14:camera w14:prst="orthographicFront"/>
              <w14:lightRig w14:rig="threePt" w14:dir="t">
                <w14:rot w14:lat="0" w14:lon="0" w14:rev="0"/>
              </w14:lightRig>
            </w14:scene3d>
          </w:rPr>
          <w:t>7.6</w:t>
        </w:r>
        <w:r>
          <w:rPr>
            <w:rStyle w:val="affff7"/>
            <w:noProof/>
            <w14:scene3d>
              <w14:camera w14:prst="orthographicFront"/>
              <w14:lightRig w14:rig="threePt" w14:dir="t">
                <w14:rot w14:lat="0" w14:lon="0" w14:rev="0"/>
              </w14:lightRig>
            </w14:scene3d>
          </w:rPr>
          <w:t xml:space="preserve"> </w:t>
        </w:r>
        <w:r w:rsidRPr="00F4045D">
          <w:rPr>
            <w:rStyle w:val="affff7"/>
            <w:rFonts w:hint="eastAsia"/>
            <w:noProof/>
          </w:rPr>
          <w:t xml:space="preserve"> 疼痛加剧</w:t>
        </w:r>
        <w:r w:rsidRPr="00F4045D">
          <w:rPr>
            <w:noProof/>
          </w:rPr>
          <w:tab/>
        </w:r>
        <w:r w:rsidRPr="00F4045D">
          <w:rPr>
            <w:noProof/>
          </w:rPr>
          <w:fldChar w:fldCharType="begin"/>
        </w:r>
        <w:r w:rsidRPr="00F4045D">
          <w:rPr>
            <w:noProof/>
          </w:rPr>
          <w:instrText xml:space="preserve"> PAGEREF _Toc230969790 \h </w:instrText>
        </w:r>
        <w:r w:rsidRPr="00F4045D">
          <w:rPr>
            <w:noProof/>
          </w:rPr>
        </w:r>
        <w:r w:rsidRPr="00F4045D">
          <w:rPr>
            <w:noProof/>
          </w:rPr>
          <w:fldChar w:fldCharType="separate"/>
        </w:r>
        <w:r w:rsidRPr="00F4045D">
          <w:rPr>
            <w:noProof/>
          </w:rPr>
          <w:t>7</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91" w:history="1">
        <w:r w:rsidRPr="00F4045D">
          <w:rPr>
            <w:rStyle w:val="affff7"/>
            <w:rFonts w:hint="eastAsia"/>
            <w:noProof/>
          </w:rPr>
          <w:t>附录</w:t>
        </w:r>
        <w:r>
          <w:rPr>
            <w:rStyle w:val="affff7"/>
            <w:rFonts w:hint="eastAsia"/>
            <w:noProof/>
          </w:rPr>
          <w:t>A</w:t>
        </w:r>
        <w:r w:rsidRPr="00F4045D">
          <w:rPr>
            <w:rStyle w:val="affff7"/>
            <w:rFonts w:hint="eastAsia"/>
            <w:noProof/>
          </w:rPr>
          <w:t>（资料性）</w:t>
        </w:r>
        <w:r>
          <w:rPr>
            <w:rStyle w:val="affff7"/>
            <w:noProof/>
          </w:rPr>
          <w:t xml:space="preserve"> </w:t>
        </w:r>
        <w:r w:rsidRPr="00F4045D">
          <w:rPr>
            <w:rStyle w:val="affff7"/>
            <w:noProof/>
          </w:rPr>
          <w:t xml:space="preserve"> </w:t>
        </w:r>
        <w:r w:rsidRPr="00F4045D">
          <w:rPr>
            <w:rStyle w:val="affff7"/>
            <w:rFonts w:hint="eastAsia"/>
            <w:noProof/>
          </w:rPr>
          <w:t>分龄口腔护理工具</w:t>
        </w:r>
        <w:r w:rsidRPr="00F4045D">
          <w:rPr>
            <w:noProof/>
          </w:rPr>
          <w:tab/>
        </w:r>
        <w:r w:rsidRPr="00F4045D">
          <w:rPr>
            <w:noProof/>
          </w:rPr>
          <w:fldChar w:fldCharType="begin"/>
        </w:r>
        <w:r w:rsidRPr="00F4045D">
          <w:rPr>
            <w:noProof/>
          </w:rPr>
          <w:instrText xml:space="preserve"> PAGEREF _Toc230969791 \h </w:instrText>
        </w:r>
        <w:r w:rsidRPr="00F4045D">
          <w:rPr>
            <w:noProof/>
          </w:rPr>
        </w:r>
        <w:r w:rsidRPr="00F4045D">
          <w:rPr>
            <w:noProof/>
          </w:rPr>
          <w:fldChar w:fldCharType="separate"/>
        </w:r>
        <w:r w:rsidRPr="00F4045D">
          <w:rPr>
            <w:noProof/>
          </w:rPr>
          <w:t>8</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92" w:history="1">
        <w:r w:rsidRPr="00F4045D">
          <w:rPr>
            <w:rStyle w:val="affff7"/>
            <w:rFonts w:hint="eastAsia"/>
            <w:noProof/>
          </w:rPr>
          <w:t>附录</w:t>
        </w:r>
        <w:r>
          <w:rPr>
            <w:rStyle w:val="affff7"/>
            <w:rFonts w:hint="eastAsia"/>
            <w:noProof/>
          </w:rPr>
          <w:t>B</w:t>
        </w:r>
        <w:r w:rsidRPr="00F4045D">
          <w:rPr>
            <w:rStyle w:val="affff7"/>
            <w:rFonts w:hint="eastAsia"/>
            <w:noProof/>
          </w:rPr>
          <w:t>（资料性）</w:t>
        </w:r>
        <w:r>
          <w:rPr>
            <w:rStyle w:val="affff7"/>
            <w:noProof/>
          </w:rPr>
          <w:t xml:space="preserve"> </w:t>
        </w:r>
        <w:r w:rsidRPr="00F4045D">
          <w:rPr>
            <w:rStyle w:val="affff7"/>
            <w:noProof/>
          </w:rPr>
          <w:t xml:space="preserve"> </w:t>
        </w:r>
        <w:r w:rsidRPr="00F4045D">
          <w:rPr>
            <w:rStyle w:val="affff7"/>
            <w:rFonts w:hint="eastAsia"/>
            <w:noProof/>
          </w:rPr>
          <w:t>常用漱口水及护理液</w:t>
        </w:r>
        <w:r w:rsidRPr="00F4045D">
          <w:rPr>
            <w:noProof/>
          </w:rPr>
          <w:tab/>
        </w:r>
        <w:r w:rsidRPr="00F4045D">
          <w:rPr>
            <w:noProof/>
          </w:rPr>
          <w:fldChar w:fldCharType="begin"/>
        </w:r>
        <w:r w:rsidRPr="00F4045D">
          <w:rPr>
            <w:noProof/>
          </w:rPr>
          <w:instrText xml:space="preserve"> PAGEREF _Toc230969792 \h </w:instrText>
        </w:r>
        <w:r w:rsidRPr="00F4045D">
          <w:rPr>
            <w:noProof/>
          </w:rPr>
        </w:r>
        <w:r w:rsidRPr="00F4045D">
          <w:rPr>
            <w:noProof/>
          </w:rPr>
          <w:fldChar w:fldCharType="separate"/>
        </w:r>
        <w:r w:rsidRPr="00F4045D">
          <w:rPr>
            <w:noProof/>
          </w:rPr>
          <w:t>9</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93" w:history="1">
        <w:r w:rsidRPr="00F4045D">
          <w:rPr>
            <w:rStyle w:val="affff7"/>
            <w:rFonts w:hint="eastAsia"/>
            <w:noProof/>
          </w:rPr>
          <w:t>附录</w:t>
        </w:r>
        <w:r>
          <w:rPr>
            <w:rStyle w:val="affff7"/>
            <w:rFonts w:hint="eastAsia"/>
            <w:noProof/>
          </w:rPr>
          <w:t>C</w:t>
        </w:r>
        <w:r w:rsidRPr="00F4045D">
          <w:rPr>
            <w:rStyle w:val="affff7"/>
            <w:rFonts w:hint="eastAsia"/>
            <w:noProof/>
          </w:rPr>
          <w:t>（资料性）</w:t>
        </w:r>
        <w:r>
          <w:rPr>
            <w:rStyle w:val="affff7"/>
            <w:noProof/>
          </w:rPr>
          <w:t xml:space="preserve"> </w:t>
        </w:r>
        <w:r w:rsidRPr="00F4045D">
          <w:rPr>
            <w:rStyle w:val="affff7"/>
            <w:noProof/>
          </w:rPr>
          <w:t xml:space="preserve"> </w:t>
        </w:r>
        <w:r w:rsidRPr="00F4045D">
          <w:rPr>
            <w:rStyle w:val="affff7"/>
            <w:rFonts w:hint="eastAsia"/>
            <w:noProof/>
          </w:rPr>
          <w:t>口腔黏膜炎分级标准</w:t>
        </w:r>
        <w:r w:rsidRPr="00F4045D">
          <w:rPr>
            <w:noProof/>
          </w:rPr>
          <w:tab/>
        </w:r>
        <w:r w:rsidRPr="00F4045D">
          <w:rPr>
            <w:noProof/>
          </w:rPr>
          <w:fldChar w:fldCharType="begin"/>
        </w:r>
        <w:r w:rsidRPr="00F4045D">
          <w:rPr>
            <w:noProof/>
          </w:rPr>
          <w:instrText xml:space="preserve"> PAGEREF _Toc230969793 \h </w:instrText>
        </w:r>
        <w:r w:rsidRPr="00F4045D">
          <w:rPr>
            <w:noProof/>
          </w:rPr>
        </w:r>
        <w:r w:rsidRPr="00F4045D">
          <w:rPr>
            <w:noProof/>
          </w:rPr>
          <w:fldChar w:fldCharType="separate"/>
        </w:r>
        <w:r w:rsidRPr="00F4045D">
          <w:rPr>
            <w:noProof/>
          </w:rPr>
          <w:t>10</w:t>
        </w:r>
        <w:r w:rsidRPr="00F4045D">
          <w:rPr>
            <w:noProof/>
          </w:rPr>
          <w:fldChar w:fldCharType="end"/>
        </w:r>
      </w:hyperlink>
    </w:p>
    <w:p w:rsidR="00F4045D" w:rsidRPr="00F4045D" w:rsidRDefault="00F4045D">
      <w:pPr>
        <w:pStyle w:val="10"/>
        <w:tabs>
          <w:tab w:val="right" w:leader="dot" w:pos="9344"/>
        </w:tabs>
        <w:rPr>
          <w:rFonts w:asciiTheme="minorHAnsi" w:eastAsiaTheme="minorEastAsia" w:hAnsiTheme="minorHAnsi" w:cstheme="minorBidi"/>
          <w:noProof/>
          <w:szCs w:val="22"/>
        </w:rPr>
      </w:pPr>
      <w:hyperlink w:anchor="_Toc230969794" w:history="1">
        <w:r w:rsidRPr="00F4045D">
          <w:rPr>
            <w:rStyle w:val="affff7"/>
            <w:rFonts w:hint="eastAsia"/>
            <w:noProof/>
          </w:rPr>
          <w:t>参考文献</w:t>
        </w:r>
        <w:r w:rsidRPr="00F4045D">
          <w:rPr>
            <w:noProof/>
          </w:rPr>
          <w:tab/>
        </w:r>
        <w:r w:rsidRPr="00F4045D">
          <w:rPr>
            <w:noProof/>
          </w:rPr>
          <w:fldChar w:fldCharType="begin"/>
        </w:r>
        <w:r w:rsidRPr="00F4045D">
          <w:rPr>
            <w:noProof/>
          </w:rPr>
          <w:instrText xml:space="preserve"> PAGEREF _Toc230969794 \h </w:instrText>
        </w:r>
        <w:r w:rsidRPr="00F4045D">
          <w:rPr>
            <w:noProof/>
          </w:rPr>
        </w:r>
        <w:r w:rsidRPr="00F4045D">
          <w:rPr>
            <w:noProof/>
          </w:rPr>
          <w:fldChar w:fldCharType="separate"/>
        </w:r>
        <w:r w:rsidRPr="00F4045D">
          <w:rPr>
            <w:noProof/>
          </w:rPr>
          <w:t>11</w:t>
        </w:r>
        <w:r w:rsidRPr="00F4045D">
          <w:rPr>
            <w:noProof/>
          </w:rPr>
          <w:fldChar w:fldCharType="end"/>
        </w:r>
      </w:hyperlink>
    </w:p>
    <w:p w:rsidR="00F4045D" w:rsidRPr="00F4045D" w:rsidRDefault="00F4045D" w:rsidP="00F4045D">
      <w:pPr>
        <w:pStyle w:val="affffff6"/>
        <w:spacing w:after="360"/>
        <w:sectPr w:rsidR="00F4045D" w:rsidRPr="00F4045D" w:rsidSect="00F4045D">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r w:rsidRPr="00F4045D">
        <w:fldChar w:fldCharType="end"/>
      </w:r>
    </w:p>
    <w:p w:rsidR="005E43E7" w:rsidRDefault="005D5247">
      <w:pPr>
        <w:pStyle w:val="a6"/>
        <w:spacing w:before="900" w:after="360"/>
      </w:pPr>
      <w:bookmarkStart w:id="109" w:name="BookMark2"/>
      <w:bookmarkStart w:id="110" w:name="_Toc230969771"/>
      <w:bookmarkEnd w:id="107"/>
      <w:r>
        <w:rPr>
          <w:rFonts w:hint="eastAsia"/>
          <w:spacing w:val="320"/>
        </w:rPr>
        <w:lastRenderedPageBreak/>
        <w:t>前</w:t>
      </w:r>
      <w:r>
        <w:rPr>
          <w:rFonts w:hint="eastAsia"/>
        </w:rP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10"/>
    </w:p>
    <w:p w:rsidR="005E43E7" w:rsidRDefault="005D5247">
      <w:pPr>
        <w:pStyle w:val="afffff1"/>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E43E7" w:rsidRDefault="005D5247">
      <w:pPr>
        <w:pStyle w:val="afffff1"/>
        <w:ind w:firstLine="420"/>
      </w:pPr>
      <w:r>
        <w:rPr>
          <w:rFonts w:hint="eastAsia"/>
        </w:rPr>
        <w:t>请注意本文件的某些内容可能涉及专利。本文件的发布机构不承担识别专利的责任。</w:t>
      </w:r>
    </w:p>
    <w:p w:rsidR="005E43E7" w:rsidRDefault="005D5247">
      <w:pPr>
        <w:pStyle w:val="afffff1"/>
        <w:ind w:firstLine="420"/>
      </w:pPr>
      <w:r>
        <w:rPr>
          <w:rFonts w:hint="eastAsia"/>
        </w:rPr>
        <w:t>本文件由广西护理学会提出、归口及宣贯。</w:t>
      </w:r>
    </w:p>
    <w:p w:rsidR="005E23DD" w:rsidRDefault="005D5247" w:rsidP="005E23DD">
      <w:pPr>
        <w:pStyle w:val="afffff1"/>
        <w:ind w:firstLine="420"/>
        <w:rPr>
          <w:rFonts w:hint="eastAsia"/>
        </w:rPr>
      </w:pPr>
      <w:r>
        <w:rPr>
          <w:rFonts w:hint="eastAsia"/>
        </w:rPr>
        <w:t>本文件起草单位：广西医科大学第一附属医院、桂林医科大学第一附属医院、广西医科大学附属口腔医院、广西壮族自治区人民医院、沈阳市儿童医院、宜昌市中心人民医院、郑州大学第一附属医院、钦州市妇幼保健院、钦州市第一人民医院、乌鲁木齐市第一人民医院（乌鲁木齐儿童医院）、中南大学湘雅医学院附属儿童医院（湖南省儿童医院）、博白县人民医院、梧州市工人医院、灵山县人民医院。</w:t>
      </w:r>
    </w:p>
    <w:p w:rsidR="005E43E7" w:rsidRPr="005E23DD" w:rsidRDefault="005D5247" w:rsidP="005E23DD">
      <w:pPr>
        <w:pStyle w:val="afffff1"/>
        <w:ind w:firstLine="420"/>
      </w:pPr>
      <w:r w:rsidRPr="005E23DD">
        <w:rPr>
          <w:rFonts w:hint="eastAsia"/>
        </w:rPr>
        <w:t>本文件主要起草人：</w:t>
      </w:r>
      <w:r w:rsidR="00610A11" w:rsidRPr="00610A11">
        <w:rPr>
          <w:rFonts w:hint="eastAsia"/>
        </w:rPr>
        <w:t>唐利华、黄晓波、黄芳、廖莹、伍瑛、韦琴、李艳青、唐晓燕、陶静、杨晶晶、王红歌、李荣、罗天女、杨少丽、梁洁、王丽芳、梁华、陈小玲、蒋海玉、谢雯、翁旋娥、李艳、吴秋菊、卢露、李金凤、吴国娇、杨慧、崔春、王娟、田改君、冯昭嫣、陈雪云、黄玉琳、韦素兰、郑琳琳、覃幼玲、王艺燕、马瑜蔚、卢其芳、陈春荣、罗东柳、王美彬、杨荔婷、谭承臼、黄丹娜</w:t>
      </w:r>
      <w:r w:rsidRPr="005E23DD">
        <w:rPr>
          <w:rFonts w:hint="eastAsia"/>
        </w:rPr>
        <w:t>。</w:t>
      </w:r>
    </w:p>
    <w:p w:rsidR="005E43E7" w:rsidRDefault="005E43E7">
      <w:pPr>
        <w:pStyle w:val="afffff1"/>
        <w:ind w:firstLine="420"/>
      </w:pPr>
    </w:p>
    <w:p w:rsidR="005E43E7" w:rsidRDefault="005E43E7">
      <w:pPr>
        <w:pStyle w:val="afffff1"/>
        <w:ind w:firstLine="420"/>
      </w:pPr>
    </w:p>
    <w:p w:rsidR="005E43E7" w:rsidRDefault="005E43E7">
      <w:pPr>
        <w:pStyle w:val="afffff1"/>
        <w:ind w:firstLine="420"/>
      </w:pPr>
    </w:p>
    <w:p w:rsidR="005E43E7" w:rsidRDefault="005E43E7">
      <w:pPr>
        <w:pStyle w:val="afffff1"/>
        <w:ind w:firstLine="420"/>
      </w:pPr>
    </w:p>
    <w:p w:rsidR="005E43E7" w:rsidRDefault="005E43E7">
      <w:pPr>
        <w:pStyle w:val="afffff1"/>
        <w:ind w:firstLine="420"/>
      </w:pPr>
    </w:p>
    <w:p w:rsidR="005E43E7" w:rsidRDefault="005E43E7">
      <w:pPr>
        <w:pStyle w:val="afffff1"/>
        <w:ind w:firstLine="420"/>
      </w:pPr>
    </w:p>
    <w:p w:rsidR="005E43E7" w:rsidRDefault="005E43E7">
      <w:pPr>
        <w:pStyle w:val="afffff1"/>
        <w:ind w:firstLine="420"/>
      </w:pPr>
    </w:p>
    <w:p w:rsidR="005E43E7" w:rsidRDefault="005E43E7">
      <w:pPr>
        <w:pStyle w:val="afffff1"/>
        <w:ind w:firstLine="420"/>
      </w:pPr>
    </w:p>
    <w:p w:rsidR="005E43E7" w:rsidRDefault="005D5247">
      <w:pPr>
        <w:pStyle w:val="afffff1"/>
        <w:ind w:firstLineChars="95" w:firstLine="199"/>
        <w:sectPr w:rsidR="005E43E7" w:rsidSect="00F4045D">
          <w:headerReference w:type="even" r:id="rId23"/>
          <w:headerReference w:type="default" r:id="rId24"/>
          <w:footerReference w:type="even" r:id="rId25"/>
          <w:footerReference w:type="default" r:id="rId26"/>
          <w:pgSz w:w="11906" w:h="16838"/>
          <w:pgMar w:top="1928" w:right="1134" w:bottom="1134" w:left="1134" w:header="1418" w:footer="1134" w:gutter="284"/>
          <w:pgNumType w:fmt="upperRoman"/>
          <w:cols w:space="425"/>
          <w:formProt w:val="0"/>
          <w:docGrid w:linePitch="312"/>
        </w:sectPr>
      </w:pPr>
      <w:r>
        <w:rPr>
          <w:rFonts w:hint="eastAsia"/>
        </w:rPr>
        <w:t xml:space="preserve">  </w:t>
      </w:r>
    </w:p>
    <w:p w:rsidR="005E43E7" w:rsidRDefault="005E43E7">
      <w:pPr>
        <w:spacing w:line="20" w:lineRule="exact"/>
        <w:jc w:val="center"/>
        <w:rPr>
          <w:rFonts w:ascii="黑体" w:eastAsia="黑体" w:hAnsi="黑体"/>
          <w:sz w:val="32"/>
          <w:szCs w:val="32"/>
        </w:rPr>
      </w:pPr>
      <w:bookmarkStart w:id="111" w:name="BookMark4"/>
      <w:bookmarkEnd w:id="109"/>
    </w:p>
    <w:p w:rsidR="005E43E7" w:rsidRDefault="005E43E7">
      <w:pPr>
        <w:spacing w:line="20" w:lineRule="exact"/>
        <w:jc w:val="center"/>
        <w:rPr>
          <w:rFonts w:ascii="黑体" w:eastAsia="黑体" w:hAnsi="黑体"/>
          <w:sz w:val="32"/>
          <w:szCs w:val="32"/>
        </w:rPr>
      </w:pPr>
    </w:p>
    <w:bookmarkStart w:id="112" w:name="OLE_LINK13" w:displacedByCustomXml="next"/>
    <w:bookmarkEnd w:id="112" w:displacedByCustomXml="next"/>
    <w:bookmarkStart w:id="113" w:name="NEW_STAND_NAME" w:displacedByCustomXml="next"/>
    <w:bookmarkStart w:id="114" w:name="OLE_LINK17" w:displacedByCustomXml="next"/>
    <w:sdt>
      <w:sdtPr>
        <w:tag w:val="NEW_STAND_NAME"/>
        <w:id w:val="595910757"/>
        <w:lock w:val="sdtLocked"/>
        <w:placeholder>
          <w:docPart w:val="EFA4D235A5B04D1DB8512C72D073B09C"/>
        </w:placeholder>
      </w:sdtPr>
      <w:sdtEndPr/>
      <w:sdtContent>
        <w:p w:rsidR="005E43E7" w:rsidRDefault="005D5247">
          <w:pPr>
            <w:pStyle w:val="afffffffff4"/>
            <w:spacing w:beforeLines="100" w:before="240" w:afterLines="220" w:after="528"/>
          </w:pPr>
          <w:r>
            <w:rPr>
              <w:rFonts w:hint="eastAsia"/>
            </w:rPr>
            <w:t>住院患儿口腔护理</w:t>
          </w:r>
          <w:bookmarkEnd w:id="114"/>
          <w:r>
            <w:rPr>
              <w:rFonts w:hint="eastAsia"/>
            </w:rPr>
            <w:t>规范</w:t>
          </w:r>
        </w:p>
      </w:sdtContent>
    </w:sdt>
    <w:p w:rsidR="005E43E7" w:rsidRDefault="005D5247">
      <w:pPr>
        <w:pStyle w:val="affc"/>
        <w:spacing w:before="240" w:after="240"/>
        <w:rPr>
          <w:rFonts w:ascii="Times New Roman"/>
        </w:rPr>
      </w:pPr>
      <w:bookmarkStart w:id="115" w:name="_Toc229479841"/>
      <w:bookmarkStart w:id="116" w:name="_Toc219367639"/>
      <w:bookmarkStart w:id="117" w:name="_Toc229472354"/>
      <w:bookmarkStart w:id="118" w:name="_Toc26718930"/>
      <w:bookmarkStart w:id="119" w:name="_Toc220069043"/>
      <w:bookmarkStart w:id="120" w:name="_Toc24884218"/>
      <w:bookmarkStart w:id="121" w:name="_Toc227362388"/>
      <w:bookmarkStart w:id="122" w:name="_Toc227051538"/>
      <w:bookmarkStart w:id="123" w:name="_Toc225277127"/>
      <w:bookmarkStart w:id="124" w:name="_Toc225171221"/>
      <w:bookmarkStart w:id="125" w:name="_Toc227362975"/>
      <w:bookmarkStart w:id="126" w:name="_Toc227060868"/>
      <w:bookmarkStart w:id="127" w:name="_Toc223074634"/>
      <w:bookmarkStart w:id="128" w:name="_Toc208483327"/>
      <w:bookmarkStart w:id="129" w:name="_Toc226634027"/>
      <w:bookmarkStart w:id="130" w:name="_Toc212566611"/>
      <w:bookmarkStart w:id="131" w:name="_Toc224987129"/>
      <w:bookmarkStart w:id="132" w:name="_Toc210079221"/>
      <w:bookmarkStart w:id="133" w:name="_Toc229472590"/>
      <w:bookmarkStart w:id="134" w:name="_Toc212227909"/>
      <w:bookmarkStart w:id="135" w:name="_Toc227166394"/>
      <w:bookmarkStart w:id="136" w:name="_Toc220014018"/>
      <w:bookmarkStart w:id="137" w:name="_Toc26986771"/>
      <w:bookmarkStart w:id="138" w:name="_Toc212810052"/>
      <w:bookmarkStart w:id="139" w:name="_Toc212809917"/>
      <w:bookmarkStart w:id="140" w:name="_Toc220320649"/>
      <w:bookmarkStart w:id="141" w:name="_Toc210078093"/>
      <w:bookmarkStart w:id="142" w:name="_Toc212542291"/>
      <w:bookmarkStart w:id="143" w:name="_Toc230252441"/>
      <w:bookmarkStart w:id="144" w:name="_Toc219931563"/>
      <w:bookmarkStart w:id="145" w:name="_Toc230708623"/>
      <w:bookmarkStart w:id="146" w:name="_Toc17233325"/>
      <w:bookmarkStart w:id="147" w:name="_Toc230524487"/>
      <w:bookmarkStart w:id="148" w:name="_Toc202112594"/>
      <w:bookmarkStart w:id="149" w:name="_Toc225279599"/>
      <w:bookmarkStart w:id="150" w:name="_Toc230525376"/>
      <w:bookmarkStart w:id="151" w:name="_Toc212546409"/>
      <w:bookmarkStart w:id="152" w:name="_Toc230273405"/>
      <w:bookmarkStart w:id="153" w:name="_Toc220408177"/>
      <w:bookmarkStart w:id="154" w:name="_Toc213140119"/>
      <w:bookmarkStart w:id="155" w:name="_Toc26648465"/>
      <w:bookmarkStart w:id="156" w:name="_Toc230704002"/>
      <w:bookmarkStart w:id="157" w:name="_Toc212549460"/>
      <w:bookmarkStart w:id="158" w:name="_Toc230708523"/>
      <w:bookmarkStart w:id="159" w:name="_Toc212809984"/>
      <w:bookmarkStart w:id="160" w:name="_Toc24884211"/>
      <w:bookmarkStart w:id="161" w:name="_Toc229478932"/>
      <w:bookmarkStart w:id="162" w:name="_Toc208688062"/>
      <w:bookmarkStart w:id="163" w:name="_Toc230703680"/>
      <w:bookmarkStart w:id="164" w:name="_Toc220394507"/>
      <w:bookmarkStart w:id="165" w:name="_Toc219281921"/>
      <w:bookmarkStart w:id="166" w:name="_Toc230273377"/>
      <w:bookmarkStart w:id="167" w:name="_Toc225276905"/>
      <w:bookmarkStart w:id="168" w:name="_Toc226844019"/>
      <w:bookmarkStart w:id="169" w:name="_Toc205286817"/>
      <w:bookmarkStart w:id="170" w:name="_Toc224986451"/>
      <w:bookmarkStart w:id="171" w:name="_Toc220013912"/>
      <w:bookmarkStart w:id="172" w:name="_Toc225066169"/>
      <w:bookmarkStart w:id="173" w:name="_Toc225170938"/>
      <w:bookmarkStart w:id="174" w:name="_Toc202112543"/>
      <w:bookmarkStart w:id="175" w:name="_Toc225183480"/>
      <w:bookmarkStart w:id="176" w:name="_Toc224253547"/>
      <w:bookmarkStart w:id="177" w:name="_Toc26986530"/>
      <w:bookmarkStart w:id="178" w:name="_Toc212546009"/>
      <w:bookmarkStart w:id="179" w:name="_Toc219282407"/>
      <w:bookmarkStart w:id="180" w:name="_Toc222844387"/>
      <w:bookmarkStart w:id="181" w:name="_Toc230524931"/>
      <w:bookmarkStart w:id="182" w:name="_Toc218892915"/>
      <w:bookmarkStart w:id="183" w:name="_Toc230703707"/>
      <w:bookmarkStart w:id="184" w:name="_Toc225170741"/>
      <w:bookmarkStart w:id="185" w:name="_Toc208730286"/>
      <w:bookmarkStart w:id="186" w:name="_Toc17233333"/>
      <w:bookmarkStart w:id="187" w:name="_Toc208729088"/>
      <w:bookmarkStart w:id="188" w:name="_Toc210075302"/>
      <w:bookmarkStart w:id="189" w:name="_Toc202194435"/>
      <w:bookmarkStart w:id="190" w:name="_Toc227362489"/>
      <w:bookmarkStart w:id="191" w:name="_Toc210079320"/>
      <w:bookmarkStart w:id="192" w:name="_Toc208737725"/>
      <w:bookmarkStart w:id="193" w:name="_Toc202197965"/>
      <w:bookmarkStart w:id="194" w:name="_Toc202112953"/>
      <w:bookmarkStart w:id="195" w:name="_Toc225183358"/>
      <w:bookmarkStart w:id="196" w:name="_Toc212809852"/>
      <w:bookmarkStart w:id="197" w:name="_Toc220014197"/>
      <w:bookmarkStart w:id="198" w:name="_Toc224725622"/>
      <w:bookmarkStart w:id="199" w:name="_Toc224985811"/>
      <w:bookmarkStart w:id="200" w:name="_Toc218893025"/>
      <w:bookmarkStart w:id="201" w:name="_Toc230702403"/>
      <w:bookmarkStart w:id="202" w:name="_Toc224985499"/>
      <w:bookmarkStart w:id="203" w:name="_Toc208817123"/>
      <w:bookmarkStart w:id="204" w:name="_Toc227049112"/>
      <w:bookmarkStart w:id="205" w:name="_Toc225276639"/>
      <w:bookmarkStart w:id="206" w:name="_Toc97192964"/>
      <w:bookmarkStart w:id="207" w:name="_Toc220070316"/>
      <w:bookmarkStart w:id="208" w:name="_Toc227162755"/>
      <w:bookmarkStart w:id="209" w:name="_Toc230968704"/>
      <w:bookmarkStart w:id="210" w:name="_Toc230969736"/>
      <w:bookmarkStart w:id="211" w:name="_Toc230969772"/>
      <w:bookmarkEnd w:id="113"/>
      <w:r>
        <w:rPr>
          <w:rFonts w:hint="eastAsia"/>
        </w:rPr>
        <w:t>范</w:t>
      </w:r>
      <w:r>
        <w:rPr>
          <w:rFonts w:ascii="Times New Roman"/>
        </w:rPr>
        <w:t>围</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E43E7" w:rsidRDefault="005D5247">
      <w:pPr>
        <w:pStyle w:val="afffff1"/>
        <w:ind w:firstLine="420"/>
        <w:rPr>
          <w:rFonts w:ascii="Times New Roman"/>
        </w:rPr>
      </w:pPr>
      <w:bookmarkStart w:id="212" w:name="_Toc17233334"/>
      <w:bookmarkStart w:id="213" w:name="_Toc17233326"/>
      <w:bookmarkStart w:id="214" w:name="_Toc24884212"/>
      <w:bookmarkStart w:id="215" w:name="_Toc24884219"/>
      <w:bookmarkStart w:id="216" w:name="_Toc26648466"/>
      <w:r>
        <w:rPr>
          <w:rFonts w:ascii="Times New Roman"/>
        </w:rPr>
        <w:t>本文件规定了</w:t>
      </w:r>
      <w:r>
        <w:rPr>
          <w:rFonts w:ascii="Times New Roman" w:hint="eastAsia"/>
        </w:rPr>
        <w:t>住院患儿口腔护理</w:t>
      </w:r>
      <w:r>
        <w:rPr>
          <w:rFonts w:ascii="Times New Roman"/>
        </w:rPr>
        <w:t>的基本要求、护理评估</w:t>
      </w:r>
      <w:r>
        <w:rPr>
          <w:rFonts w:ascii="Times New Roman" w:hint="eastAsia"/>
        </w:rPr>
        <w:t>与准备</w:t>
      </w:r>
      <w:r>
        <w:rPr>
          <w:rFonts w:ascii="Times New Roman"/>
        </w:rPr>
        <w:t>、</w:t>
      </w:r>
      <w:r>
        <w:rPr>
          <w:rFonts w:ascii="Times New Roman" w:hint="eastAsia"/>
        </w:rPr>
        <w:t>护理措施、</w:t>
      </w:r>
      <w:r>
        <w:rPr>
          <w:rFonts w:ascii="Times New Roman"/>
        </w:rPr>
        <w:t>常见不良反应预防与护理</w:t>
      </w:r>
      <w:r>
        <w:rPr>
          <w:rFonts w:ascii="Times New Roman" w:hint="eastAsia"/>
        </w:rPr>
        <w:t>等技术要求</w:t>
      </w:r>
      <w:r>
        <w:rPr>
          <w:rFonts w:ascii="Times New Roman"/>
        </w:rPr>
        <w:t>。</w:t>
      </w:r>
    </w:p>
    <w:p w:rsidR="005E43E7" w:rsidRDefault="005D5247">
      <w:pPr>
        <w:pStyle w:val="afffff1"/>
        <w:ind w:firstLine="420"/>
        <w:rPr>
          <w:rFonts w:ascii="Times New Roman"/>
        </w:rPr>
      </w:pPr>
      <w:r>
        <w:rPr>
          <w:rFonts w:ascii="Times New Roman"/>
        </w:rPr>
        <w:t>本文件适用于</w:t>
      </w:r>
      <w:r>
        <w:rPr>
          <w:rFonts w:ascii="Times New Roman" w:hint="eastAsia"/>
        </w:rPr>
        <w:t>各级医疗机构对住院患儿开展的口腔护理工作</w:t>
      </w:r>
      <w:r>
        <w:rPr>
          <w:rFonts w:ascii="Times New Roman"/>
        </w:rPr>
        <w:t>。</w:t>
      </w:r>
    </w:p>
    <w:p w:rsidR="005E43E7" w:rsidRDefault="005D5247">
      <w:pPr>
        <w:pStyle w:val="affc"/>
        <w:spacing w:before="240" w:after="240"/>
        <w:rPr>
          <w:rFonts w:ascii="Times New Roman"/>
        </w:rPr>
      </w:pPr>
      <w:bookmarkStart w:id="217" w:name="_Toc220013913"/>
      <w:bookmarkStart w:id="218" w:name="_Toc227362490"/>
      <w:bookmarkStart w:id="219" w:name="_Toc205286818"/>
      <w:bookmarkStart w:id="220" w:name="_Toc202197966"/>
      <w:bookmarkStart w:id="221" w:name="_Toc219367640"/>
      <w:bookmarkStart w:id="222" w:name="_Toc225279600"/>
      <w:bookmarkStart w:id="223" w:name="_Toc225183359"/>
      <w:bookmarkStart w:id="224" w:name="_Toc224986452"/>
      <w:bookmarkStart w:id="225" w:name="_Toc212542292"/>
      <w:bookmarkStart w:id="226" w:name="_Toc229472355"/>
      <w:bookmarkStart w:id="227" w:name="_Toc220014019"/>
      <w:bookmarkStart w:id="228" w:name="_Toc225171222"/>
      <w:bookmarkStart w:id="229" w:name="_Toc227362976"/>
      <w:bookmarkStart w:id="230" w:name="_Toc220014198"/>
      <w:bookmarkStart w:id="231" w:name="_Toc229478933"/>
      <w:bookmarkStart w:id="232" w:name="_Toc225183481"/>
      <w:bookmarkStart w:id="233" w:name="_Toc224725623"/>
      <w:bookmarkStart w:id="234" w:name="_Toc230524488"/>
      <w:bookmarkStart w:id="235" w:name="_Toc225170742"/>
      <w:bookmarkStart w:id="236" w:name="_Toc229472591"/>
      <w:bookmarkStart w:id="237" w:name="_Toc227166395"/>
      <w:bookmarkStart w:id="238" w:name="_Toc220069044"/>
      <w:bookmarkStart w:id="239" w:name="_Toc220320650"/>
      <w:bookmarkStart w:id="240" w:name="_Toc227051539"/>
      <w:bookmarkStart w:id="241" w:name="_Toc227162756"/>
      <w:bookmarkStart w:id="242" w:name="_Toc219282408"/>
      <w:bookmarkStart w:id="243" w:name="_Toc230273378"/>
      <w:bookmarkStart w:id="244" w:name="_Toc219281922"/>
      <w:bookmarkStart w:id="245" w:name="_Toc212227910"/>
      <w:bookmarkStart w:id="246" w:name="_Toc208688063"/>
      <w:bookmarkStart w:id="247" w:name="_Toc212809985"/>
      <w:bookmarkStart w:id="248" w:name="_Toc225066170"/>
      <w:bookmarkStart w:id="249" w:name="_Toc208737726"/>
      <w:bookmarkStart w:id="250" w:name="_Toc26986772"/>
      <w:bookmarkStart w:id="251" w:name="_Toc212546010"/>
      <w:bookmarkStart w:id="252" w:name="_Toc212809853"/>
      <w:bookmarkStart w:id="253" w:name="_Toc218893026"/>
      <w:bookmarkStart w:id="254" w:name="_Toc224253548"/>
      <w:bookmarkStart w:id="255" w:name="_Toc208729089"/>
      <w:bookmarkStart w:id="256" w:name="_Toc202112544"/>
      <w:bookmarkStart w:id="257" w:name="_Toc220070317"/>
      <w:bookmarkStart w:id="258" w:name="_Toc212809918"/>
      <w:bookmarkStart w:id="259" w:name="_Toc224985500"/>
      <w:bookmarkStart w:id="260" w:name="_Toc210079321"/>
      <w:bookmarkStart w:id="261" w:name="_Toc208483328"/>
      <w:bookmarkStart w:id="262" w:name="_Toc223074635"/>
      <w:bookmarkStart w:id="263" w:name="_Toc230704003"/>
      <w:bookmarkStart w:id="264" w:name="_Toc224987130"/>
      <w:bookmarkStart w:id="265" w:name="_Toc97192965"/>
      <w:bookmarkStart w:id="266" w:name="_Toc202194436"/>
      <w:bookmarkStart w:id="267" w:name="_Toc219931564"/>
      <w:bookmarkStart w:id="268" w:name="_Toc230273406"/>
      <w:bookmarkStart w:id="269" w:name="_Toc210079222"/>
      <w:bookmarkStart w:id="270" w:name="_Toc230703681"/>
      <w:bookmarkStart w:id="271" w:name="_Toc208817124"/>
      <w:bookmarkStart w:id="272" w:name="_Toc225170939"/>
      <w:bookmarkStart w:id="273" w:name="_Toc227362389"/>
      <w:bookmarkStart w:id="274" w:name="_Toc202112954"/>
      <w:bookmarkStart w:id="275" w:name="_Toc229479842"/>
      <w:bookmarkStart w:id="276" w:name="_Toc230708524"/>
      <w:bookmarkStart w:id="277" w:name="_Toc212566612"/>
      <w:bookmarkStart w:id="278" w:name="_Toc222844388"/>
      <w:bookmarkStart w:id="279" w:name="_Toc230252442"/>
      <w:bookmarkStart w:id="280" w:name="_Toc212549461"/>
      <w:bookmarkStart w:id="281" w:name="_Toc230703708"/>
      <w:bookmarkStart w:id="282" w:name="_Toc226844020"/>
      <w:bookmarkStart w:id="283" w:name="_Toc225276906"/>
      <w:bookmarkStart w:id="284" w:name="_Toc224985812"/>
      <w:bookmarkStart w:id="285" w:name="_Toc220394508"/>
      <w:bookmarkStart w:id="286" w:name="_Toc208730287"/>
      <w:bookmarkStart w:id="287" w:name="_Toc210075303"/>
      <w:bookmarkStart w:id="288" w:name="_Toc227060869"/>
      <w:bookmarkStart w:id="289" w:name="_Toc212810053"/>
      <w:bookmarkStart w:id="290" w:name="_Toc230708624"/>
      <w:bookmarkStart w:id="291" w:name="_Toc230525377"/>
      <w:bookmarkStart w:id="292" w:name="_Toc220408178"/>
      <w:bookmarkStart w:id="293" w:name="_Toc202112595"/>
      <w:bookmarkStart w:id="294" w:name="_Toc225276640"/>
      <w:bookmarkStart w:id="295" w:name="_Toc213140120"/>
      <w:bookmarkStart w:id="296" w:name="_Toc227049113"/>
      <w:bookmarkStart w:id="297" w:name="_Toc230524932"/>
      <w:bookmarkStart w:id="298" w:name="_Toc210078094"/>
      <w:bookmarkStart w:id="299" w:name="_Toc225277128"/>
      <w:bookmarkStart w:id="300" w:name="_Toc26718931"/>
      <w:bookmarkStart w:id="301" w:name="_Toc218892916"/>
      <w:bookmarkStart w:id="302" w:name="_Toc230702404"/>
      <w:bookmarkStart w:id="303" w:name="_Toc26986531"/>
      <w:bookmarkStart w:id="304" w:name="_Toc226634028"/>
      <w:bookmarkStart w:id="305" w:name="_Toc212546410"/>
      <w:bookmarkStart w:id="306" w:name="_Toc230968705"/>
      <w:bookmarkStart w:id="307" w:name="_Toc230969737"/>
      <w:bookmarkStart w:id="308" w:name="_Toc230969773"/>
      <w:r>
        <w:rPr>
          <w:rFonts w:ascii="Times New Roman"/>
        </w:rPr>
        <w:t>规范性引用文件</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sdt>
      <w:sdtPr>
        <w:rPr>
          <w:rFonts w:ascii="Times New Roman"/>
        </w:rPr>
        <w:id w:val="715848253"/>
        <w:placeholder>
          <w:docPart w:val="4B77F701C0DF4977B5E0B166C50318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E43E7" w:rsidRDefault="005D5247">
          <w:pPr>
            <w:pStyle w:val="afffff1"/>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w:t>
          </w:r>
          <w:r>
            <w:rPr>
              <w:rFonts w:ascii="Times New Roman"/>
            </w:rPr>
            <w:t>本文件。</w:t>
          </w:r>
        </w:p>
      </w:sdtContent>
    </w:sdt>
    <w:p w:rsidR="005E43E7" w:rsidRDefault="005D5247">
      <w:pPr>
        <w:pStyle w:val="afffff1"/>
        <w:ind w:firstLine="420"/>
        <w:rPr>
          <w:rFonts w:hAnsi="宋体"/>
          <w:szCs w:val="21"/>
        </w:rPr>
      </w:pPr>
      <w:r>
        <w:rPr>
          <w:rFonts w:hAnsi="宋体"/>
          <w:szCs w:val="21"/>
        </w:rPr>
        <w:t xml:space="preserve">GB 15982  </w:t>
      </w:r>
      <w:r>
        <w:rPr>
          <w:rFonts w:hAnsi="宋体"/>
          <w:szCs w:val="21"/>
        </w:rPr>
        <w:t>医院消毒卫生标准</w:t>
      </w:r>
    </w:p>
    <w:p w:rsidR="005E43E7" w:rsidRDefault="005D5247">
      <w:pPr>
        <w:pStyle w:val="afffff1"/>
        <w:ind w:firstLine="420"/>
        <w:rPr>
          <w:rFonts w:hAnsi="宋体"/>
          <w:szCs w:val="21"/>
        </w:rPr>
      </w:pPr>
      <w:r>
        <w:rPr>
          <w:rFonts w:hAnsi="宋体"/>
          <w:szCs w:val="21"/>
        </w:rPr>
        <w:t xml:space="preserve">WS/T 367  </w:t>
      </w:r>
      <w:r>
        <w:rPr>
          <w:rFonts w:hAnsi="宋体"/>
          <w:szCs w:val="21"/>
        </w:rPr>
        <w:t>医疗机构消毒技术规范</w:t>
      </w:r>
    </w:p>
    <w:p w:rsidR="005E43E7" w:rsidRDefault="005D5247">
      <w:pPr>
        <w:pStyle w:val="afffff1"/>
        <w:ind w:firstLine="420"/>
        <w:rPr>
          <w:rFonts w:ascii="Times New Roman"/>
          <w:szCs w:val="21"/>
        </w:rPr>
      </w:pPr>
      <w:bookmarkStart w:id="309" w:name="OLE_LINK21"/>
      <w:r>
        <w:rPr>
          <w:rFonts w:hAnsi="宋体" w:hint="eastAsia"/>
          <w:szCs w:val="21"/>
        </w:rPr>
        <w:t xml:space="preserve">T/CNAS 15  </w:t>
      </w:r>
      <w:r>
        <w:rPr>
          <w:rFonts w:hAnsi="宋体" w:hint="eastAsia"/>
          <w:szCs w:val="21"/>
        </w:rPr>
        <w:t>放化疗相关口腔黏膜炎预防及护理</w:t>
      </w:r>
    </w:p>
    <w:p w:rsidR="005E43E7" w:rsidRDefault="005D5247">
      <w:pPr>
        <w:pStyle w:val="affc"/>
        <w:spacing w:before="240" w:after="240"/>
        <w:rPr>
          <w:rFonts w:ascii="Times New Roman"/>
        </w:rPr>
      </w:pPr>
      <w:bookmarkStart w:id="310" w:name="_Toc208737727"/>
      <w:bookmarkStart w:id="311" w:name="_Toc202112955"/>
      <w:bookmarkStart w:id="312" w:name="_Toc97192966"/>
      <w:bookmarkStart w:id="313" w:name="_Toc208730288"/>
      <w:bookmarkStart w:id="314" w:name="_Toc212546411"/>
      <w:bookmarkStart w:id="315" w:name="_Toc230704004"/>
      <w:bookmarkStart w:id="316" w:name="_Toc212542293"/>
      <w:bookmarkStart w:id="317" w:name="_Toc230708525"/>
      <w:bookmarkStart w:id="318" w:name="_Toc223074636"/>
      <w:bookmarkStart w:id="319" w:name="_Toc230703709"/>
      <w:bookmarkStart w:id="320" w:name="_Toc210079322"/>
      <w:bookmarkStart w:id="321" w:name="_Toc219281923"/>
      <w:bookmarkStart w:id="322" w:name="_Toc212546011"/>
      <w:bookmarkStart w:id="323" w:name="_Toc222844389"/>
      <w:bookmarkStart w:id="324" w:name="_Toc226634029"/>
      <w:bookmarkStart w:id="325" w:name="_Toc212566613"/>
      <w:bookmarkStart w:id="326" w:name="_Toc230708625"/>
      <w:bookmarkStart w:id="327" w:name="_Toc225066171"/>
      <w:bookmarkStart w:id="328" w:name="_Toc202112596"/>
      <w:bookmarkStart w:id="329" w:name="_Toc205286819"/>
      <w:bookmarkStart w:id="330" w:name="_Toc224986453"/>
      <w:bookmarkStart w:id="331" w:name="_Toc230702405"/>
      <w:bookmarkStart w:id="332" w:name="_Toc225279601"/>
      <w:bookmarkStart w:id="333" w:name="_Toc218893027"/>
      <w:bookmarkStart w:id="334" w:name="_Toc227362390"/>
      <w:bookmarkStart w:id="335" w:name="_Toc227362491"/>
      <w:bookmarkStart w:id="336" w:name="_Toc230273407"/>
      <w:bookmarkStart w:id="337" w:name="_Toc208729090"/>
      <w:bookmarkStart w:id="338" w:name="_Toc208688064"/>
      <w:bookmarkStart w:id="339" w:name="_Toc230525378"/>
      <w:bookmarkStart w:id="340" w:name="_Toc230252443"/>
      <w:bookmarkStart w:id="341" w:name="_Toc220069045"/>
      <w:bookmarkStart w:id="342" w:name="_Toc227051540"/>
      <w:bookmarkStart w:id="343" w:name="_Toc230703682"/>
      <w:bookmarkStart w:id="344" w:name="_Toc220320651"/>
      <w:bookmarkStart w:id="345" w:name="_Toc220070318"/>
      <w:bookmarkStart w:id="346" w:name="_Toc230524933"/>
      <w:bookmarkStart w:id="347" w:name="_Toc227362977"/>
      <w:bookmarkStart w:id="348" w:name="_Toc227162757"/>
      <w:bookmarkStart w:id="349" w:name="_Toc225183360"/>
      <w:bookmarkStart w:id="350" w:name="_Toc229479843"/>
      <w:bookmarkStart w:id="351" w:name="_Toc210075304"/>
      <w:bookmarkStart w:id="352" w:name="_Toc229478934"/>
      <w:bookmarkStart w:id="353" w:name="_Toc224985813"/>
      <w:bookmarkStart w:id="354" w:name="_Toc225170743"/>
      <w:bookmarkStart w:id="355" w:name="_Toc229472592"/>
      <w:bookmarkStart w:id="356" w:name="_Toc230524489"/>
      <w:bookmarkStart w:id="357" w:name="_Toc224987131"/>
      <w:bookmarkStart w:id="358" w:name="_Toc212810054"/>
      <w:bookmarkStart w:id="359" w:name="_Toc227166396"/>
      <w:bookmarkStart w:id="360" w:name="_Toc225171223"/>
      <w:bookmarkStart w:id="361" w:name="_Toc210078095"/>
      <w:bookmarkStart w:id="362" w:name="_Toc229472356"/>
      <w:bookmarkStart w:id="363" w:name="_Toc226844021"/>
      <w:bookmarkStart w:id="364" w:name="_Toc224253549"/>
      <w:bookmarkStart w:id="365" w:name="_Toc225170940"/>
      <w:bookmarkStart w:id="366" w:name="_Toc224725624"/>
      <w:bookmarkStart w:id="367" w:name="_Toc208817125"/>
      <w:bookmarkStart w:id="368" w:name="_Toc210079223"/>
      <w:bookmarkStart w:id="369" w:name="_Toc219282409"/>
      <w:bookmarkStart w:id="370" w:name="_Toc213140121"/>
      <w:bookmarkStart w:id="371" w:name="_Toc212809854"/>
      <w:bookmarkStart w:id="372" w:name="_Toc220014199"/>
      <w:bookmarkStart w:id="373" w:name="_Toc227049114"/>
      <w:bookmarkStart w:id="374" w:name="_Toc218892917"/>
      <w:bookmarkStart w:id="375" w:name="_Toc225276907"/>
      <w:bookmarkStart w:id="376" w:name="_Toc208483329"/>
      <w:bookmarkStart w:id="377" w:name="_Toc230273379"/>
      <w:bookmarkStart w:id="378" w:name="_Toc202197967"/>
      <w:bookmarkStart w:id="379" w:name="_Toc225276641"/>
      <w:bookmarkStart w:id="380" w:name="_Toc225277129"/>
      <w:bookmarkStart w:id="381" w:name="_Toc212227911"/>
      <w:bookmarkStart w:id="382" w:name="_Toc212809986"/>
      <w:bookmarkStart w:id="383" w:name="_Toc225183482"/>
      <w:bookmarkStart w:id="384" w:name="_Toc220013914"/>
      <w:bookmarkStart w:id="385" w:name="_Toc219931565"/>
      <w:bookmarkStart w:id="386" w:name="_Toc220408179"/>
      <w:bookmarkStart w:id="387" w:name="_Toc212549462"/>
      <w:bookmarkStart w:id="388" w:name="_Toc224985501"/>
      <w:bookmarkStart w:id="389" w:name="_Toc212809919"/>
      <w:bookmarkStart w:id="390" w:name="_Toc202112545"/>
      <w:bookmarkStart w:id="391" w:name="_Toc227060870"/>
      <w:bookmarkStart w:id="392" w:name="_Toc220014020"/>
      <w:bookmarkStart w:id="393" w:name="_Toc220394509"/>
      <w:bookmarkStart w:id="394" w:name="_Toc219367641"/>
      <w:bookmarkStart w:id="395" w:name="_Toc202194437"/>
      <w:bookmarkStart w:id="396" w:name="_Toc230968706"/>
      <w:bookmarkStart w:id="397" w:name="_Toc230969738"/>
      <w:bookmarkStart w:id="398" w:name="_Toc230969774"/>
      <w:bookmarkEnd w:id="309"/>
      <w:r>
        <w:rPr>
          <w:rFonts w:ascii="Times New Roman"/>
          <w:szCs w:val="21"/>
        </w:rPr>
        <w:t>术语和定义</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5E43E7" w:rsidRDefault="005D5247">
      <w:pPr>
        <w:pStyle w:val="afffff1"/>
        <w:ind w:firstLine="420"/>
        <w:rPr>
          <w:rFonts w:ascii="Times New Roman"/>
        </w:rPr>
      </w:pPr>
      <w:bookmarkStart w:id="399" w:name="_Toc26986532"/>
      <w:bookmarkStart w:id="400" w:name="_Toc220069046"/>
      <w:bookmarkStart w:id="401" w:name="_Toc219282410"/>
      <w:bookmarkStart w:id="402" w:name="_Toc200357979"/>
      <w:bookmarkStart w:id="403" w:name="_Toc160546190"/>
      <w:bookmarkStart w:id="404" w:name="_Toc224253550"/>
      <w:bookmarkStart w:id="405" w:name="_Toc224987132"/>
      <w:bookmarkStart w:id="406" w:name="_Toc219931566"/>
      <w:bookmarkStart w:id="407" w:name="_Toc220014021"/>
      <w:bookmarkStart w:id="408" w:name="_Toc160440880"/>
      <w:bookmarkStart w:id="409" w:name="_Toc212810055"/>
      <w:bookmarkStart w:id="410" w:name="_Toc202112597"/>
      <w:bookmarkStart w:id="411" w:name="_Toc160440848"/>
      <w:bookmarkStart w:id="412" w:name="_Toc219281924"/>
      <w:bookmarkStart w:id="413" w:name="_Toc160461734"/>
      <w:bookmarkStart w:id="414" w:name="_Toc212546412"/>
      <w:bookmarkStart w:id="415" w:name="_Toc212809920"/>
      <w:bookmarkStart w:id="416" w:name="_Toc222844390"/>
      <w:bookmarkStart w:id="417" w:name="_Toc212549463"/>
      <w:bookmarkStart w:id="418" w:name="_Toc200356732"/>
      <w:bookmarkStart w:id="419" w:name="_Toc225171224"/>
      <w:bookmarkStart w:id="420" w:name="_Toc220070319"/>
      <w:bookmarkStart w:id="421" w:name="_Toc224985814"/>
      <w:bookmarkStart w:id="422" w:name="_Toc208730289"/>
      <w:bookmarkStart w:id="423" w:name="_Toc224986454"/>
      <w:bookmarkStart w:id="424" w:name="_Toc225277130"/>
      <w:bookmarkStart w:id="425" w:name="_Toc212227912"/>
      <w:bookmarkStart w:id="426" w:name="_Toc202197968"/>
      <w:bookmarkStart w:id="427" w:name="_Toc212566614"/>
      <w:bookmarkStart w:id="428" w:name="_Toc220014200"/>
      <w:bookmarkStart w:id="429" w:name="_Toc202108841"/>
      <w:bookmarkStart w:id="430" w:name="_Toc202108345"/>
      <w:bookmarkStart w:id="431" w:name="_Toc220394510"/>
      <w:bookmarkStart w:id="432" w:name="_Toc219367642"/>
      <w:bookmarkStart w:id="433" w:name="_Toc225183484"/>
      <w:bookmarkStart w:id="434" w:name="_Toc160527942"/>
      <w:bookmarkStart w:id="435" w:name="_Toc212809987"/>
      <w:bookmarkStart w:id="436" w:name="_Toc218892918"/>
      <w:bookmarkStart w:id="437" w:name="_Toc210075305"/>
      <w:bookmarkStart w:id="438" w:name="_Toc220408180"/>
      <w:bookmarkStart w:id="439" w:name="_Toc218893028"/>
      <w:bookmarkStart w:id="440" w:name="_Toc224985502"/>
      <w:bookmarkStart w:id="441" w:name="_Toc208688065"/>
      <w:bookmarkStart w:id="442" w:name="_Toc225279602"/>
      <w:bookmarkStart w:id="443" w:name="_Toc208729091"/>
      <w:bookmarkStart w:id="444" w:name="_Toc225170941"/>
      <w:bookmarkStart w:id="445" w:name="_Toc208483330"/>
      <w:bookmarkStart w:id="446" w:name="_Toc220320652"/>
      <w:bookmarkStart w:id="447" w:name="_Toc212546012"/>
      <w:bookmarkStart w:id="448" w:name="_Toc223074637"/>
      <w:bookmarkStart w:id="449" w:name="_Toc210078096"/>
      <w:bookmarkStart w:id="450" w:name="_Toc199190156"/>
      <w:bookmarkStart w:id="451" w:name="_Toc212542294"/>
      <w:bookmarkStart w:id="452" w:name="_Toc199190822"/>
      <w:bookmarkStart w:id="453" w:name="_Toc202111820"/>
      <w:bookmarkStart w:id="454" w:name="_Toc202106461"/>
      <w:bookmarkStart w:id="455" w:name="_Toc210079323"/>
      <w:bookmarkStart w:id="456" w:name="_Toc220013915"/>
      <w:bookmarkStart w:id="457" w:name="_Toc160547644"/>
      <w:bookmarkStart w:id="458" w:name="_Toc202112956"/>
      <w:bookmarkStart w:id="459" w:name="_Toc225276908"/>
      <w:bookmarkStart w:id="460" w:name="_Toc225170744"/>
      <w:bookmarkStart w:id="461" w:name="_Toc160527805"/>
      <w:bookmarkStart w:id="462" w:name="_Toc208737728"/>
      <w:bookmarkStart w:id="463" w:name="_Toc213140122"/>
      <w:bookmarkStart w:id="464" w:name="_Toc202110111"/>
      <w:bookmarkStart w:id="465" w:name="_Toc224725625"/>
      <w:bookmarkStart w:id="466" w:name="_Toc225276642"/>
      <w:bookmarkStart w:id="467" w:name="_Toc210079224"/>
      <w:bookmarkStart w:id="468" w:name="_Toc205286820"/>
      <w:bookmarkStart w:id="469" w:name="_Toc202112546"/>
      <w:bookmarkStart w:id="470" w:name="_Toc208817126"/>
      <w:bookmarkStart w:id="471" w:name="_Toc202194438"/>
      <w:bookmarkStart w:id="472" w:name="_Toc191829304"/>
      <w:bookmarkStart w:id="473" w:name="_Toc225183362"/>
      <w:bookmarkStart w:id="474" w:name="_Toc202107451"/>
      <w:bookmarkStart w:id="475" w:name="_Toc212809855"/>
      <w:bookmarkStart w:id="476" w:name="_Toc225066172"/>
      <w:bookmarkEnd w:id="399"/>
      <w:r>
        <w:t>本文件没有需要界定的术语和定义</w:t>
      </w:r>
      <w:r>
        <w:rPr>
          <w:rFonts w:ascii="Times New Roman"/>
        </w:rPr>
        <w:t>。</w:t>
      </w:r>
    </w:p>
    <w:p w:rsidR="005E43E7" w:rsidRDefault="005D5247">
      <w:pPr>
        <w:pStyle w:val="affc"/>
        <w:spacing w:before="240" w:after="240"/>
        <w:rPr>
          <w:rFonts w:ascii="Times New Roman"/>
        </w:rPr>
      </w:pPr>
      <w:bookmarkStart w:id="477" w:name="_Toc227166397"/>
      <w:bookmarkStart w:id="478" w:name="_Toc230702406"/>
      <w:bookmarkStart w:id="479" w:name="_Toc227049115"/>
      <w:bookmarkStart w:id="480" w:name="_Toc230524490"/>
      <w:bookmarkStart w:id="481" w:name="_Toc227362978"/>
      <w:bookmarkStart w:id="482" w:name="_Toc229472357"/>
      <w:bookmarkStart w:id="483" w:name="_Toc229472593"/>
      <w:bookmarkStart w:id="484" w:name="_Toc226844022"/>
      <w:bookmarkStart w:id="485" w:name="_Toc227162758"/>
      <w:bookmarkStart w:id="486" w:name="_Toc230252444"/>
      <w:bookmarkStart w:id="487" w:name="_Toc229479844"/>
      <w:bookmarkStart w:id="488" w:name="_Toc229478935"/>
      <w:bookmarkStart w:id="489" w:name="_Toc226634030"/>
      <w:bookmarkStart w:id="490" w:name="_Toc230525379"/>
      <w:bookmarkStart w:id="491" w:name="_Toc227051541"/>
      <w:bookmarkStart w:id="492" w:name="_Toc230524934"/>
      <w:bookmarkStart w:id="493" w:name="_Toc227060871"/>
      <w:bookmarkStart w:id="494" w:name="_Toc230273408"/>
      <w:bookmarkStart w:id="495" w:name="_Toc230708526"/>
      <w:bookmarkStart w:id="496" w:name="_Toc230708626"/>
      <w:bookmarkStart w:id="497" w:name="_Toc230703710"/>
      <w:bookmarkStart w:id="498" w:name="_Toc227362391"/>
      <w:bookmarkStart w:id="499" w:name="_Toc230704005"/>
      <w:bookmarkStart w:id="500" w:name="_Toc230273380"/>
      <w:bookmarkStart w:id="501" w:name="_Toc230703683"/>
      <w:bookmarkStart w:id="502" w:name="_Toc227362492"/>
      <w:bookmarkStart w:id="503" w:name="_Toc230968707"/>
      <w:bookmarkStart w:id="504" w:name="_Toc230969739"/>
      <w:bookmarkStart w:id="505" w:name="_Toc230969775"/>
      <w:r>
        <w:rPr>
          <w:rFonts w:ascii="Times New Roman"/>
        </w:rPr>
        <w:t>基本要求</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5E43E7" w:rsidRDefault="005D5247">
      <w:pPr>
        <w:pStyle w:val="affd"/>
        <w:spacing w:before="120" w:after="120"/>
        <w:rPr>
          <w:rFonts w:ascii="Times New Roman"/>
        </w:rPr>
      </w:pPr>
      <w:bookmarkStart w:id="506" w:name="_Toc225170745"/>
      <w:bookmarkStart w:id="507" w:name="_Toc202106462"/>
      <w:bookmarkStart w:id="508" w:name="_Toc160461735"/>
      <w:bookmarkStart w:id="509" w:name="_Toc230524935"/>
      <w:bookmarkStart w:id="510" w:name="_Toc230525380"/>
      <w:bookmarkStart w:id="511" w:name="_Toc212810056"/>
      <w:bookmarkStart w:id="512" w:name="_Toc220014201"/>
      <w:bookmarkStart w:id="513" w:name="_Toc230708627"/>
      <w:bookmarkStart w:id="514" w:name="_Toc227049116"/>
      <w:bookmarkStart w:id="515" w:name="_Toc227362979"/>
      <w:bookmarkStart w:id="516" w:name="_Toc227362493"/>
      <w:bookmarkStart w:id="517" w:name="_Toc224253551"/>
      <w:bookmarkStart w:id="518" w:name="_Toc219281925"/>
      <w:bookmarkStart w:id="519" w:name="_Toc230273381"/>
      <w:bookmarkStart w:id="520" w:name="_Toc191829305"/>
      <w:bookmarkStart w:id="521" w:name="_Toc220408181"/>
      <w:bookmarkStart w:id="522" w:name="_Toc208730290"/>
      <w:bookmarkStart w:id="523" w:name="_Toc226844023"/>
      <w:bookmarkStart w:id="524" w:name="_Toc202112547"/>
      <w:bookmarkStart w:id="525" w:name="_Toc160527943"/>
      <w:bookmarkStart w:id="526" w:name="_Toc218892919"/>
      <w:bookmarkStart w:id="527" w:name="_Toc160527806"/>
      <w:bookmarkStart w:id="528" w:name="_Toc229472358"/>
      <w:bookmarkStart w:id="529" w:name="_Toc208483331"/>
      <w:bookmarkStart w:id="530" w:name="_Toc225183485"/>
      <w:bookmarkStart w:id="531" w:name="_Toc220070320"/>
      <w:bookmarkStart w:id="532" w:name="_Toc230252445"/>
      <w:bookmarkStart w:id="533" w:name="_Toc212566615"/>
      <w:bookmarkStart w:id="534" w:name="_Toc212546413"/>
      <w:bookmarkStart w:id="535" w:name="_Toc225276909"/>
      <w:bookmarkStart w:id="536" w:name="_Toc202197969"/>
      <w:bookmarkStart w:id="537" w:name="_Toc230273409"/>
      <w:bookmarkStart w:id="538" w:name="_Toc212549464"/>
      <w:bookmarkStart w:id="539" w:name="_Toc220069047"/>
      <w:bookmarkStart w:id="540" w:name="_Toc229478936"/>
      <w:bookmarkStart w:id="541" w:name="_Toc220014022"/>
      <w:bookmarkStart w:id="542" w:name="_Toc227362392"/>
      <w:bookmarkStart w:id="543" w:name="_Toc202108842"/>
      <w:bookmarkStart w:id="544" w:name="_Toc202111821"/>
      <w:bookmarkStart w:id="545" w:name="_Toc199190823"/>
      <w:bookmarkStart w:id="546" w:name="_Toc225171225"/>
      <w:bookmarkStart w:id="547" w:name="_Toc220394511"/>
      <w:bookmarkStart w:id="548" w:name="_Toc210079324"/>
      <w:bookmarkStart w:id="549" w:name="_Toc199190157"/>
      <w:bookmarkStart w:id="550" w:name="_Toc224985503"/>
      <w:bookmarkStart w:id="551" w:name="_Toc224725626"/>
      <w:bookmarkStart w:id="552" w:name="_Toc227051542"/>
      <w:bookmarkStart w:id="553" w:name="_Toc230708527"/>
      <w:bookmarkStart w:id="554" w:name="_Toc222844391"/>
      <w:bookmarkStart w:id="555" w:name="_Toc225279603"/>
      <w:bookmarkStart w:id="556" w:name="_Toc219282411"/>
      <w:bookmarkStart w:id="557" w:name="_Toc224986455"/>
      <w:bookmarkStart w:id="558" w:name="_Toc208737729"/>
      <w:bookmarkStart w:id="559" w:name="_Toc225170942"/>
      <w:bookmarkStart w:id="560" w:name="_Toc212809856"/>
      <w:bookmarkStart w:id="561" w:name="_Toc219367643"/>
      <w:bookmarkStart w:id="562" w:name="_Toc212809988"/>
      <w:bookmarkStart w:id="563" w:name="_Toc202194439"/>
      <w:bookmarkStart w:id="564" w:name="_Toc226634031"/>
      <w:bookmarkStart w:id="565" w:name="_Toc208729092"/>
      <w:bookmarkStart w:id="566" w:name="_Toc225276643"/>
      <w:bookmarkStart w:id="567" w:name="_Toc200357980"/>
      <w:bookmarkStart w:id="568" w:name="_Toc208688066"/>
      <w:bookmarkStart w:id="569" w:name="_Toc230524491"/>
      <w:bookmarkStart w:id="570" w:name="_Toc230704006"/>
      <w:bookmarkStart w:id="571" w:name="_Toc202112598"/>
      <w:bookmarkStart w:id="572" w:name="_Toc225277131"/>
      <w:bookmarkStart w:id="573" w:name="_Toc202110112"/>
      <w:bookmarkStart w:id="574" w:name="_Toc160546191"/>
      <w:bookmarkStart w:id="575" w:name="_Toc218893029"/>
      <w:bookmarkStart w:id="576" w:name="_Toc219931567"/>
      <w:bookmarkStart w:id="577" w:name="_Toc212227913"/>
      <w:bookmarkStart w:id="578" w:name="_Toc229472594"/>
      <w:bookmarkStart w:id="579" w:name="_Toc220013916"/>
      <w:bookmarkStart w:id="580" w:name="_Toc160547645"/>
      <w:bookmarkStart w:id="581" w:name="_Toc230703711"/>
      <w:bookmarkStart w:id="582" w:name="_Toc210075306"/>
      <w:bookmarkStart w:id="583" w:name="_Toc213140123"/>
      <w:bookmarkStart w:id="584" w:name="_Toc227060872"/>
      <w:bookmarkStart w:id="585" w:name="_Toc210078097"/>
      <w:bookmarkStart w:id="586" w:name="_Toc205286821"/>
      <w:bookmarkStart w:id="587" w:name="_Toc212809921"/>
      <w:bookmarkStart w:id="588" w:name="_Toc227166398"/>
      <w:bookmarkStart w:id="589" w:name="_Toc224985815"/>
      <w:bookmarkStart w:id="590" w:name="_Toc160440881"/>
      <w:bookmarkStart w:id="591" w:name="_Toc230702407"/>
      <w:bookmarkStart w:id="592" w:name="_Toc200356733"/>
      <w:bookmarkStart w:id="593" w:name="_Toc225066173"/>
      <w:bookmarkStart w:id="594" w:name="_Toc230703684"/>
      <w:bookmarkStart w:id="595" w:name="_Toc160440849"/>
      <w:bookmarkStart w:id="596" w:name="_Toc223074638"/>
      <w:bookmarkStart w:id="597" w:name="_Toc220320653"/>
      <w:bookmarkStart w:id="598" w:name="_Toc208817127"/>
      <w:bookmarkStart w:id="599" w:name="_Toc202112957"/>
      <w:bookmarkStart w:id="600" w:name="_Toc225183363"/>
      <w:bookmarkStart w:id="601" w:name="_Toc210079225"/>
      <w:bookmarkStart w:id="602" w:name="_Toc212546013"/>
      <w:bookmarkStart w:id="603" w:name="_Toc224987133"/>
      <w:bookmarkStart w:id="604" w:name="_Toc202107452"/>
      <w:bookmarkStart w:id="605" w:name="_Toc212542295"/>
      <w:bookmarkStart w:id="606" w:name="_Toc229479845"/>
      <w:bookmarkStart w:id="607" w:name="_Toc227162759"/>
      <w:bookmarkStart w:id="608" w:name="_Toc202108346"/>
      <w:bookmarkStart w:id="609" w:name="OLE_LINK9"/>
      <w:bookmarkStart w:id="610" w:name="_Toc230968708"/>
      <w:bookmarkStart w:id="611" w:name="_Toc230969740"/>
      <w:bookmarkStart w:id="612" w:name="_Toc230969776"/>
      <w:r>
        <w:rPr>
          <w:rFonts w:ascii="Times New Roman"/>
        </w:rPr>
        <w:t>人员</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0"/>
      <w:bookmarkEnd w:id="611"/>
      <w:bookmarkEnd w:id="612"/>
    </w:p>
    <w:p w:rsidR="005E43E7" w:rsidRDefault="005D5247">
      <w:pPr>
        <w:pStyle w:val="afffff1"/>
        <w:ind w:firstLine="420"/>
      </w:pPr>
      <w:bookmarkStart w:id="613" w:name="OLE_LINK2"/>
      <w:r>
        <w:rPr>
          <w:rFonts w:hint="eastAsia"/>
        </w:rPr>
        <w:t>应掌握儿童生理心理特点、口腔解剖知识、口腔护理技能及沟通技巧等，并经</w:t>
      </w:r>
      <w:r>
        <w:t>专项培训并考核合格的执业护士。</w:t>
      </w:r>
    </w:p>
    <w:p w:rsidR="005E43E7" w:rsidRDefault="005D5247">
      <w:pPr>
        <w:pStyle w:val="affd"/>
        <w:spacing w:before="120" w:after="120"/>
        <w:rPr>
          <w:rFonts w:ascii="Times New Roman"/>
        </w:rPr>
      </w:pPr>
      <w:bookmarkStart w:id="614" w:name="_Toc200357981"/>
      <w:bookmarkStart w:id="615" w:name="_Toc202194440"/>
      <w:bookmarkStart w:id="616" w:name="_Toc160547646"/>
      <w:bookmarkStart w:id="617" w:name="_Toc160527944"/>
      <w:bookmarkStart w:id="618" w:name="_Toc202107453"/>
      <w:bookmarkStart w:id="619" w:name="_Toc160440850"/>
      <w:bookmarkStart w:id="620" w:name="_Toc208483332"/>
      <w:bookmarkStart w:id="621" w:name="_Toc202111822"/>
      <w:bookmarkStart w:id="622" w:name="_Toc160527807"/>
      <w:bookmarkStart w:id="623" w:name="_Toc208730291"/>
      <w:bookmarkStart w:id="624" w:name="_Toc208729093"/>
      <w:bookmarkStart w:id="625" w:name="_Toc199190824"/>
      <w:bookmarkStart w:id="626" w:name="_Toc160546192"/>
      <w:bookmarkStart w:id="627" w:name="_Toc202110113"/>
      <w:bookmarkStart w:id="628" w:name="_Toc208817128"/>
      <w:bookmarkStart w:id="629" w:name="_Toc202106463"/>
      <w:bookmarkStart w:id="630" w:name="_Toc202112958"/>
      <w:bookmarkStart w:id="631" w:name="_Toc208688067"/>
      <w:bookmarkStart w:id="632" w:name="_Toc191829306"/>
      <w:bookmarkStart w:id="633" w:name="_Toc202112599"/>
      <w:bookmarkStart w:id="634" w:name="_Toc202197970"/>
      <w:bookmarkStart w:id="635" w:name="_Toc160461736"/>
      <w:bookmarkStart w:id="636" w:name="_Toc199190158"/>
      <w:bookmarkStart w:id="637" w:name="_Toc160440882"/>
      <w:bookmarkStart w:id="638" w:name="_Toc202108843"/>
      <w:bookmarkStart w:id="639" w:name="_Toc202112548"/>
      <w:bookmarkStart w:id="640" w:name="_Toc208737730"/>
      <w:bookmarkStart w:id="641" w:name="_Toc202108347"/>
      <w:bookmarkStart w:id="642" w:name="_Toc205286822"/>
      <w:bookmarkStart w:id="643" w:name="_Toc200356734"/>
      <w:bookmarkStart w:id="644" w:name="_Toc218892920"/>
      <w:bookmarkStart w:id="645" w:name="_Toc220069048"/>
      <w:bookmarkStart w:id="646" w:name="_Toc222844392"/>
      <w:bookmarkStart w:id="647" w:name="_Toc212566616"/>
      <w:bookmarkStart w:id="648" w:name="_Toc219282412"/>
      <w:bookmarkStart w:id="649" w:name="_Toc225170943"/>
      <w:bookmarkStart w:id="650" w:name="_Toc212546414"/>
      <w:bookmarkStart w:id="651" w:name="_Toc225277132"/>
      <w:bookmarkStart w:id="652" w:name="_Toc224985816"/>
      <w:bookmarkStart w:id="653" w:name="_Toc210079226"/>
      <w:bookmarkStart w:id="654" w:name="_Toc212809857"/>
      <w:bookmarkStart w:id="655" w:name="_Toc223074639"/>
      <w:bookmarkStart w:id="656" w:name="_Toc219931568"/>
      <w:bookmarkStart w:id="657" w:name="_Toc219367644"/>
      <w:bookmarkStart w:id="658" w:name="_Toc227166399"/>
      <w:bookmarkStart w:id="659" w:name="_Toc220014202"/>
      <w:bookmarkStart w:id="660" w:name="_Toc227060873"/>
      <w:bookmarkStart w:id="661" w:name="_Toc224985504"/>
      <w:bookmarkStart w:id="662" w:name="_Toc220014023"/>
      <w:bookmarkStart w:id="663" w:name="_Toc224986456"/>
      <w:bookmarkStart w:id="664" w:name="_Toc230273410"/>
      <w:bookmarkStart w:id="665" w:name="_Toc229478937"/>
      <w:bookmarkStart w:id="666" w:name="_Toc219281926"/>
      <w:bookmarkStart w:id="667" w:name="_Toc225276644"/>
      <w:bookmarkStart w:id="668" w:name="_Toc227051543"/>
      <w:bookmarkStart w:id="669" w:name="_Toc220394512"/>
      <w:bookmarkStart w:id="670" w:name="_Toc210079325"/>
      <w:bookmarkStart w:id="671" w:name="_Toc220013917"/>
      <w:bookmarkStart w:id="672" w:name="_Toc226844024"/>
      <w:bookmarkStart w:id="673" w:name="_Toc218893030"/>
      <w:bookmarkStart w:id="674" w:name="_Toc230524492"/>
      <w:bookmarkStart w:id="675" w:name="_Toc227362980"/>
      <w:bookmarkStart w:id="676" w:name="_Toc227362393"/>
      <w:bookmarkStart w:id="677" w:name="_Toc227162760"/>
      <w:bookmarkStart w:id="678" w:name="_Toc225171226"/>
      <w:bookmarkStart w:id="679" w:name="_Toc212810057"/>
      <w:bookmarkStart w:id="680" w:name="_Toc225279604"/>
      <w:bookmarkStart w:id="681" w:name="_Toc230708528"/>
      <w:bookmarkStart w:id="682" w:name="_Toc227049117"/>
      <w:bookmarkStart w:id="683" w:name="_Toc229472359"/>
      <w:bookmarkStart w:id="684" w:name="_Toc230703685"/>
      <w:bookmarkStart w:id="685" w:name="_Toc220320654"/>
      <w:bookmarkStart w:id="686" w:name="_Toc226634032"/>
      <w:bookmarkStart w:id="687" w:name="_Toc224725627"/>
      <w:bookmarkStart w:id="688" w:name="_Toc225183364"/>
      <w:bookmarkStart w:id="689" w:name="_Toc229479846"/>
      <w:bookmarkStart w:id="690" w:name="_Toc224253552"/>
      <w:bookmarkStart w:id="691" w:name="_Toc224987134"/>
      <w:bookmarkStart w:id="692" w:name="_Toc220408182"/>
      <w:bookmarkStart w:id="693" w:name="_Toc229472595"/>
      <w:bookmarkStart w:id="694" w:name="_Toc225183486"/>
      <w:bookmarkStart w:id="695" w:name="_Toc230273382"/>
      <w:bookmarkStart w:id="696" w:name="_Toc230702408"/>
      <w:bookmarkStart w:id="697" w:name="_Toc210075307"/>
      <w:bookmarkStart w:id="698" w:name="_Toc230708628"/>
      <w:bookmarkStart w:id="699" w:name="_Toc212809922"/>
      <w:bookmarkStart w:id="700" w:name="_Toc212542296"/>
      <w:bookmarkStart w:id="701" w:name="_Toc212809989"/>
      <w:bookmarkStart w:id="702" w:name="_Toc230703712"/>
      <w:bookmarkStart w:id="703" w:name="_Toc210078098"/>
      <w:bookmarkStart w:id="704" w:name="_Toc220070321"/>
      <w:bookmarkStart w:id="705" w:name="_Toc230252446"/>
      <w:bookmarkStart w:id="706" w:name="_Toc230524936"/>
      <w:bookmarkStart w:id="707" w:name="_Toc225170746"/>
      <w:bookmarkStart w:id="708" w:name="_Toc212549465"/>
      <w:bookmarkStart w:id="709" w:name="_Toc212227914"/>
      <w:bookmarkStart w:id="710" w:name="_Toc227362494"/>
      <w:bookmarkStart w:id="711" w:name="_Toc213140124"/>
      <w:bookmarkStart w:id="712" w:name="_Toc212546014"/>
      <w:bookmarkStart w:id="713" w:name="_Toc225276910"/>
      <w:bookmarkStart w:id="714" w:name="_Toc230704007"/>
      <w:bookmarkStart w:id="715" w:name="_Toc225066174"/>
      <w:bookmarkStart w:id="716" w:name="_Toc230525381"/>
      <w:bookmarkStart w:id="717" w:name="_Toc230968709"/>
      <w:bookmarkStart w:id="718" w:name="_Toc230969741"/>
      <w:bookmarkStart w:id="719" w:name="_Toc230969777"/>
      <w:bookmarkEnd w:id="609"/>
      <w:bookmarkEnd w:id="613"/>
      <w:r>
        <w:rPr>
          <w:rFonts w:ascii="Times New Roman"/>
        </w:rPr>
        <w:t>环境</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ascii="Times New Roman"/>
        </w:rPr>
        <w:t>与物品</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5E43E7" w:rsidRDefault="005D5247">
      <w:pPr>
        <w:pStyle w:val="affffffffd"/>
      </w:pPr>
      <w:r>
        <w:rPr>
          <w:rFonts w:ascii="Times New Roman"/>
        </w:rPr>
        <w:t>口腔护</w:t>
      </w:r>
      <w:r>
        <w:rPr>
          <w:rFonts w:hAnsi="宋体"/>
        </w:rPr>
        <w:t>理操作环境应清洁卫生，消毒卫生应符合</w:t>
      </w:r>
      <w:r>
        <w:rPr>
          <w:rFonts w:hAnsi="宋体"/>
        </w:rPr>
        <w:t>GB 15982</w:t>
      </w:r>
      <w:r>
        <w:rPr>
          <w:rFonts w:hAnsi="宋体"/>
        </w:rPr>
        <w:t>的规定，医疗机构消毒技术应符合</w:t>
      </w:r>
      <w:r>
        <w:rPr>
          <w:rFonts w:hAnsi="宋体"/>
        </w:rPr>
        <w:t>WS/T 367</w:t>
      </w:r>
      <w:r>
        <w:rPr>
          <w:rFonts w:hAnsi="宋体"/>
        </w:rPr>
        <w:t>的规定</w:t>
      </w:r>
      <w:r>
        <w:t>。</w:t>
      </w:r>
    </w:p>
    <w:p w:rsidR="005E43E7" w:rsidRDefault="005D5247">
      <w:pPr>
        <w:pStyle w:val="affffffffd"/>
      </w:pPr>
      <w:r>
        <w:t>应准备</w:t>
      </w:r>
      <w:r>
        <w:rPr>
          <w:rFonts w:hint="eastAsia"/>
        </w:rPr>
        <w:t>护理盘</w:t>
      </w:r>
      <w:r>
        <w:t>、无菌棉签</w:t>
      </w:r>
      <w:r>
        <w:t>/</w:t>
      </w:r>
      <w:r>
        <w:t>棉球</w:t>
      </w:r>
      <w:r>
        <w:t>/</w:t>
      </w:r>
      <w:r>
        <w:t>纱布、压舌板、手电筒、治疗巾、手套、快速手消毒剂等基本用品。根据</w:t>
      </w:r>
      <w:proofErr w:type="gramStart"/>
      <w:r>
        <w:t>需要备开口器</w:t>
      </w:r>
      <w:proofErr w:type="gramEnd"/>
      <w:r>
        <w:t>、舌钳、吸痰管等。</w:t>
      </w:r>
    </w:p>
    <w:p w:rsidR="005E43E7" w:rsidRDefault="005D5247">
      <w:pPr>
        <w:pStyle w:val="affffffffd"/>
      </w:pPr>
      <w:r>
        <w:t>应根据患儿年龄、发育阶段及合作程度，选用分龄口腔护理工具，具体要求见</w:t>
      </w:r>
      <w:r>
        <w:rPr>
          <w:rFonts w:hint="eastAsia"/>
        </w:rPr>
        <w:t>附录</w:t>
      </w:r>
      <w:r>
        <w:rPr>
          <w:rFonts w:hint="eastAsia"/>
        </w:rPr>
        <w:t>A</w:t>
      </w:r>
      <w:r>
        <w:t>。所有接触患儿黏膜的器具应一人一用</w:t>
      </w:r>
      <w:proofErr w:type="gramStart"/>
      <w:r>
        <w:t>一</w:t>
      </w:r>
      <w:proofErr w:type="gramEnd"/>
      <w:r>
        <w:t>消毒或灭菌，操作人员应佩戴口罩</w:t>
      </w:r>
      <w:r>
        <w:rPr>
          <w:rFonts w:hint="eastAsia"/>
        </w:rPr>
        <w:t>。</w:t>
      </w:r>
    </w:p>
    <w:p w:rsidR="005E43E7" w:rsidRDefault="005D5247">
      <w:pPr>
        <w:pStyle w:val="affffffffd"/>
      </w:pPr>
      <w:r>
        <w:rPr>
          <w:rFonts w:hint="eastAsia"/>
        </w:rPr>
        <w:t>应根据患儿年龄、病情及口腔黏膜炎分级，制定个体化护理方案，并</w:t>
      </w:r>
      <w:r>
        <w:rPr>
          <w:rFonts w:ascii="Segoe UI" w:hAnsi="Segoe UI" w:cs="Segoe UI"/>
          <w:shd w:val="clear" w:color="auto" w:fill="FFFFFF"/>
        </w:rPr>
        <w:t>根据口腔状况选择护理液及药物，常用种类</w:t>
      </w:r>
      <w:r>
        <w:rPr>
          <w:rFonts w:hAnsi="宋体" w:cs="Segoe UI"/>
          <w:shd w:val="clear" w:color="auto" w:fill="FFFFFF"/>
        </w:rPr>
        <w:t>及用法见附录</w:t>
      </w:r>
      <w:r>
        <w:rPr>
          <w:rFonts w:hAnsi="宋体" w:cs="Segoe UI" w:hint="eastAsia"/>
          <w:shd w:val="clear" w:color="auto" w:fill="FFFFFF"/>
        </w:rPr>
        <w:t>B</w:t>
      </w:r>
      <w:r>
        <w:rPr>
          <w:rFonts w:ascii="Segoe UI" w:hAnsi="Segoe UI" w:cs="Segoe UI" w:hint="eastAsia"/>
          <w:shd w:val="clear" w:color="auto" w:fill="FFFFFF"/>
        </w:rPr>
        <w:t>。</w:t>
      </w:r>
    </w:p>
    <w:p w:rsidR="005E43E7" w:rsidRDefault="005D5247" w:rsidP="00610A11">
      <w:pPr>
        <w:pStyle w:val="affc"/>
        <w:spacing w:before="240" w:after="240"/>
      </w:pPr>
      <w:bookmarkStart w:id="720" w:name="_Toc225066175"/>
      <w:bookmarkStart w:id="721" w:name="_Toc227162761"/>
      <w:bookmarkStart w:id="722" w:name="_Toc227362394"/>
      <w:bookmarkStart w:id="723" w:name="_Toc220394513"/>
      <w:bookmarkStart w:id="724" w:name="_Toc218893031"/>
      <w:bookmarkStart w:id="725" w:name="_Toc226844025"/>
      <w:bookmarkStart w:id="726" w:name="_Toc220014204"/>
      <w:bookmarkStart w:id="727" w:name="_Toc227051544"/>
      <w:bookmarkStart w:id="728" w:name="_Toc224725628"/>
      <w:bookmarkStart w:id="729" w:name="_Toc227362981"/>
      <w:bookmarkStart w:id="730" w:name="_Toc227049118"/>
      <w:bookmarkStart w:id="731" w:name="_Toc225183365"/>
      <w:bookmarkStart w:id="732" w:name="_Toc230273385"/>
      <w:bookmarkStart w:id="733" w:name="_Toc223074640"/>
      <w:bookmarkStart w:id="734" w:name="_Toc220070323"/>
      <w:bookmarkStart w:id="735" w:name="_Toc220014025"/>
      <w:bookmarkStart w:id="736" w:name="_Toc219367646"/>
      <w:bookmarkStart w:id="737" w:name="_Toc220069050"/>
      <w:bookmarkStart w:id="738" w:name="_Toc227060874"/>
      <w:bookmarkStart w:id="739" w:name="_Toc220408183"/>
      <w:bookmarkStart w:id="740" w:name="_Toc218892921"/>
      <w:bookmarkStart w:id="741" w:name="_Toc229478940"/>
      <w:bookmarkStart w:id="742" w:name="_Toc227166400"/>
      <w:bookmarkStart w:id="743" w:name="_Toc220320656"/>
      <w:bookmarkStart w:id="744" w:name="_Toc222844393"/>
      <w:bookmarkStart w:id="745" w:name="_Toc230273413"/>
      <w:bookmarkStart w:id="746" w:name="_Toc219282414"/>
      <w:bookmarkStart w:id="747" w:name="_Toc224253553"/>
      <w:bookmarkStart w:id="748" w:name="_Toc224986457"/>
      <w:bookmarkStart w:id="749" w:name="_Toc224987135"/>
      <w:bookmarkStart w:id="750" w:name="_Toc224985505"/>
      <w:bookmarkStart w:id="751" w:name="_Toc224985817"/>
      <w:bookmarkStart w:id="752" w:name="_Toc219931570"/>
      <w:bookmarkStart w:id="753" w:name="_Toc229479849"/>
      <w:bookmarkStart w:id="754" w:name="_Toc226634033"/>
      <w:bookmarkStart w:id="755" w:name="_Toc227362495"/>
      <w:bookmarkStart w:id="756" w:name="_Toc219281928"/>
      <w:bookmarkStart w:id="757" w:name="_Toc220013919"/>
      <w:bookmarkStart w:id="758" w:name="_Toc225170944"/>
      <w:bookmarkStart w:id="759" w:name="_Toc229472361"/>
      <w:bookmarkStart w:id="760" w:name="_Toc225276911"/>
      <w:bookmarkStart w:id="761" w:name="_Toc225171227"/>
      <w:bookmarkStart w:id="762" w:name="_Toc225277133"/>
      <w:bookmarkStart w:id="763" w:name="_Toc225279605"/>
      <w:bookmarkStart w:id="764" w:name="_Toc230252449"/>
      <w:bookmarkStart w:id="765" w:name="_Toc225183487"/>
      <w:bookmarkStart w:id="766" w:name="_Toc229472597"/>
      <w:bookmarkStart w:id="767" w:name="_Toc225170747"/>
      <w:bookmarkStart w:id="768" w:name="_Toc225276645"/>
      <w:bookmarkStart w:id="769" w:name="_Toc230704008"/>
      <w:bookmarkStart w:id="770" w:name="_Toc230703686"/>
      <w:bookmarkStart w:id="771" w:name="_Toc230525382"/>
      <w:bookmarkStart w:id="772" w:name="_Toc230703713"/>
      <w:bookmarkStart w:id="773" w:name="_Toc230708629"/>
      <w:bookmarkStart w:id="774" w:name="_Toc230708529"/>
      <w:bookmarkStart w:id="775" w:name="_Toc230524493"/>
      <w:bookmarkStart w:id="776" w:name="_Toc230524937"/>
      <w:bookmarkStart w:id="777" w:name="_Toc230702409"/>
      <w:bookmarkStart w:id="778" w:name="_Toc230968710"/>
      <w:bookmarkStart w:id="779" w:name="_Toc230969742"/>
      <w:bookmarkStart w:id="780" w:name="_Toc230969778"/>
      <w:r>
        <w:t>护理评估</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rPr>
          <w:rFonts w:hint="eastAsia"/>
        </w:rPr>
        <w:t>与准备</w:t>
      </w:r>
      <w:bookmarkEnd w:id="769"/>
      <w:bookmarkEnd w:id="770"/>
      <w:bookmarkEnd w:id="771"/>
      <w:bookmarkEnd w:id="772"/>
      <w:bookmarkEnd w:id="773"/>
      <w:bookmarkEnd w:id="774"/>
      <w:bookmarkEnd w:id="775"/>
      <w:bookmarkEnd w:id="776"/>
      <w:bookmarkEnd w:id="777"/>
      <w:bookmarkEnd w:id="778"/>
      <w:bookmarkEnd w:id="779"/>
      <w:bookmarkEnd w:id="780"/>
    </w:p>
    <w:p w:rsidR="005E43E7" w:rsidRDefault="005D5247">
      <w:pPr>
        <w:pStyle w:val="affd"/>
        <w:spacing w:before="120" w:after="120"/>
      </w:pPr>
      <w:bookmarkStart w:id="781" w:name="_Toc230524494"/>
      <w:bookmarkStart w:id="782" w:name="_Toc230708630"/>
      <w:bookmarkStart w:id="783" w:name="_Toc230703687"/>
      <w:bookmarkStart w:id="784" w:name="_Toc230525383"/>
      <w:bookmarkStart w:id="785" w:name="_Toc230524938"/>
      <w:bookmarkStart w:id="786" w:name="_Toc230702410"/>
      <w:bookmarkStart w:id="787" w:name="_Toc230703714"/>
      <w:bookmarkStart w:id="788" w:name="_Toc230704009"/>
      <w:bookmarkStart w:id="789" w:name="_Toc230708530"/>
      <w:bookmarkStart w:id="790" w:name="_Toc230968711"/>
      <w:bookmarkStart w:id="791" w:name="_Toc230969743"/>
      <w:bookmarkStart w:id="792" w:name="_Toc230969779"/>
      <w:r>
        <w:t>护理评估</w:t>
      </w:r>
      <w:bookmarkEnd w:id="781"/>
      <w:bookmarkEnd w:id="782"/>
      <w:bookmarkEnd w:id="783"/>
      <w:bookmarkEnd w:id="784"/>
      <w:bookmarkEnd w:id="785"/>
      <w:bookmarkEnd w:id="786"/>
      <w:bookmarkEnd w:id="787"/>
      <w:bookmarkEnd w:id="788"/>
      <w:bookmarkEnd w:id="789"/>
      <w:bookmarkEnd w:id="790"/>
      <w:bookmarkEnd w:id="791"/>
      <w:bookmarkEnd w:id="792"/>
    </w:p>
    <w:p w:rsidR="005E43E7" w:rsidRDefault="005D5247">
      <w:pPr>
        <w:pStyle w:val="affe"/>
        <w:spacing w:before="120" w:after="120"/>
      </w:pPr>
      <w:r>
        <w:rPr>
          <w:rFonts w:hint="eastAsia"/>
        </w:rPr>
        <w:t>普通</w:t>
      </w:r>
      <w:r>
        <w:t>住院患儿</w:t>
      </w:r>
      <w:r>
        <w:rPr>
          <w:rFonts w:hint="eastAsia"/>
        </w:rPr>
        <w:t>评估</w:t>
      </w:r>
    </w:p>
    <w:p w:rsidR="005E43E7" w:rsidRDefault="005D5247">
      <w:pPr>
        <w:pStyle w:val="afff"/>
        <w:spacing w:before="120" w:after="120"/>
        <w:ind w:left="0"/>
      </w:pPr>
      <w:bookmarkStart w:id="793" w:name="_Toc229472362"/>
      <w:bookmarkStart w:id="794" w:name="_Toc230252450"/>
      <w:bookmarkStart w:id="795" w:name="_Toc230273386"/>
      <w:bookmarkStart w:id="796" w:name="_Toc230273414"/>
      <w:bookmarkStart w:id="797" w:name="_Toc229472598"/>
      <w:bookmarkStart w:id="798" w:name="_Toc229478941"/>
      <w:bookmarkStart w:id="799" w:name="_Toc229479850"/>
      <w:r>
        <w:rPr>
          <w:rFonts w:hint="eastAsia"/>
        </w:rPr>
        <w:t>基本情况评估</w:t>
      </w:r>
      <w:bookmarkEnd w:id="793"/>
      <w:bookmarkEnd w:id="794"/>
      <w:bookmarkEnd w:id="795"/>
      <w:bookmarkEnd w:id="796"/>
      <w:bookmarkEnd w:id="797"/>
      <w:bookmarkEnd w:id="798"/>
      <w:bookmarkEnd w:id="799"/>
    </w:p>
    <w:p w:rsidR="005E43E7" w:rsidRDefault="005D5247">
      <w:pPr>
        <w:pStyle w:val="afffffffff"/>
      </w:pPr>
      <w:r>
        <w:rPr>
          <w:rFonts w:hint="eastAsia"/>
        </w:rPr>
        <w:t>入院</w:t>
      </w:r>
      <w:r>
        <w:rPr>
          <w:rFonts w:hint="eastAsia"/>
        </w:rPr>
        <w:t>8</w:t>
      </w:r>
      <w:r>
        <w:rPr>
          <w:rFonts w:hint="eastAsia"/>
          <w:vertAlign w:val="superscript"/>
        </w:rPr>
        <w:t xml:space="preserve"> </w:t>
      </w:r>
      <w:r>
        <w:rPr>
          <w:rFonts w:hint="eastAsia"/>
        </w:rPr>
        <w:t>h</w:t>
      </w:r>
      <w:r>
        <w:rPr>
          <w:rFonts w:hint="eastAsia"/>
        </w:rPr>
        <w:t>内应评估</w:t>
      </w:r>
      <w:r>
        <w:t>患儿</w:t>
      </w:r>
      <w:r>
        <w:rPr>
          <w:rFonts w:hint="eastAsia"/>
        </w:rPr>
        <w:t>的年龄、意识状态、配合程度、自理能力等。</w:t>
      </w:r>
    </w:p>
    <w:p w:rsidR="005E43E7" w:rsidRDefault="005D5247">
      <w:pPr>
        <w:pStyle w:val="afffffffff"/>
      </w:pPr>
      <w:r>
        <w:rPr>
          <w:rFonts w:hint="eastAsia"/>
        </w:rPr>
        <w:t>应了解患儿既往口</w:t>
      </w:r>
      <w:r>
        <w:rPr>
          <w:rFonts w:hint="eastAsia"/>
        </w:rPr>
        <w:t>腔疾病史及目前用药情况（如化疗药物、激素、抗生素等）。</w:t>
      </w:r>
    </w:p>
    <w:p w:rsidR="005E43E7" w:rsidRDefault="005D5247">
      <w:pPr>
        <w:pStyle w:val="afffffffff"/>
      </w:pPr>
      <w:bookmarkStart w:id="800" w:name="_Toc230273399"/>
      <w:bookmarkStart w:id="801" w:name="_Toc230273427"/>
      <w:r>
        <w:t>应评估是否存在以下禁忌情况，并根据评估结果决定是否进行口腔护理</w:t>
      </w:r>
      <w:r>
        <w:rPr>
          <w:rFonts w:hint="eastAsia"/>
        </w:rPr>
        <w:t>。</w:t>
      </w:r>
    </w:p>
    <w:p w:rsidR="005E43E7" w:rsidRDefault="005D5247">
      <w:pPr>
        <w:pStyle w:val="af5"/>
      </w:pPr>
      <w:r>
        <w:rPr>
          <w:rFonts w:hint="eastAsia"/>
        </w:rPr>
        <w:t>出现下列绝对禁忌证</w:t>
      </w:r>
      <w:bookmarkEnd w:id="800"/>
      <w:bookmarkEnd w:id="801"/>
      <w:r>
        <w:rPr>
          <w:rFonts w:hint="eastAsia"/>
        </w:rPr>
        <w:t>不应进行常规口腔护理操作：</w:t>
      </w:r>
    </w:p>
    <w:p w:rsidR="005E43E7" w:rsidRDefault="005D5247">
      <w:pPr>
        <w:pStyle w:val="af6"/>
      </w:pPr>
      <w:r>
        <w:rPr>
          <w:rFonts w:hint="eastAsia"/>
        </w:rPr>
        <w:lastRenderedPageBreak/>
        <w:t>喉头水肿、呼吸困难、气道梗阻急性期；</w:t>
      </w:r>
    </w:p>
    <w:p w:rsidR="005E43E7" w:rsidRDefault="005D5247">
      <w:pPr>
        <w:pStyle w:val="af6"/>
      </w:pPr>
      <w:r>
        <w:rPr>
          <w:rFonts w:hint="eastAsia"/>
        </w:rPr>
        <w:t>口腔及颌面部活动性大出血未止血；</w:t>
      </w:r>
    </w:p>
    <w:p w:rsidR="005E43E7" w:rsidRDefault="005D5247">
      <w:pPr>
        <w:pStyle w:val="af6"/>
      </w:pPr>
      <w:r>
        <w:rPr>
          <w:rFonts w:hint="eastAsia"/>
        </w:rPr>
        <w:t>颌骨、口腔严重骨折未固定；</w:t>
      </w:r>
    </w:p>
    <w:p w:rsidR="005E43E7" w:rsidRDefault="005D5247">
      <w:pPr>
        <w:pStyle w:val="af6"/>
      </w:pPr>
      <w:r>
        <w:rPr>
          <w:rFonts w:hint="eastAsia"/>
        </w:rPr>
        <w:t>脑疝、颅内高压危象，生命</w:t>
      </w:r>
      <w:proofErr w:type="gramStart"/>
      <w:r>
        <w:rPr>
          <w:rFonts w:hint="eastAsia"/>
        </w:rPr>
        <w:t>体征极</w:t>
      </w:r>
      <w:proofErr w:type="gramEnd"/>
      <w:r>
        <w:rPr>
          <w:rFonts w:hint="eastAsia"/>
        </w:rPr>
        <w:t>不稳定；</w:t>
      </w:r>
    </w:p>
    <w:p w:rsidR="005E43E7" w:rsidRDefault="005D5247">
      <w:pPr>
        <w:pStyle w:val="af6"/>
      </w:pPr>
      <w:r>
        <w:rPr>
          <w:rFonts w:hint="eastAsia"/>
        </w:rPr>
        <w:t>口腔病灶存在极高大出血风险；</w:t>
      </w:r>
    </w:p>
    <w:p w:rsidR="005E43E7" w:rsidRDefault="005D5247">
      <w:pPr>
        <w:pStyle w:val="af6"/>
      </w:pPr>
      <w:r>
        <w:rPr>
          <w:rFonts w:hint="eastAsia"/>
        </w:rPr>
        <w:t>护理耗材、药液重度过敏无替代方案；</w:t>
      </w:r>
    </w:p>
    <w:p w:rsidR="005E43E7" w:rsidRDefault="005D5247">
      <w:pPr>
        <w:pStyle w:val="af6"/>
      </w:pPr>
      <w:r>
        <w:rPr>
          <w:rFonts w:hint="eastAsia"/>
        </w:rPr>
        <w:t>急症咽喉、气道术后严禁刺激窗口期。</w:t>
      </w:r>
    </w:p>
    <w:p w:rsidR="005E43E7" w:rsidRDefault="005D5247">
      <w:pPr>
        <w:pStyle w:val="af5"/>
      </w:pPr>
      <w:r>
        <w:rPr>
          <w:rFonts w:hint="eastAsia"/>
        </w:rPr>
        <w:t>出现下列</w:t>
      </w:r>
      <w:r>
        <w:t>相对禁忌</w:t>
      </w:r>
      <w:r>
        <w:rPr>
          <w:rFonts w:hint="eastAsia"/>
        </w:rPr>
        <w:t>情况谨慎或简化口腔护理：</w:t>
      </w:r>
    </w:p>
    <w:p w:rsidR="005E43E7" w:rsidRDefault="005D5247">
      <w:pPr>
        <w:pStyle w:val="af6"/>
        <w:numPr>
          <w:ilvl w:val="1"/>
          <w:numId w:val="32"/>
        </w:numPr>
      </w:pPr>
      <w:r>
        <w:rPr>
          <w:rFonts w:hint="eastAsia"/>
        </w:rPr>
        <w:t>惊厥发作期；</w:t>
      </w:r>
    </w:p>
    <w:p w:rsidR="005E43E7" w:rsidRDefault="005D5247">
      <w:pPr>
        <w:pStyle w:val="af6"/>
      </w:pPr>
      <w:r>
        <w:rPr>
          <w:rFonts w:hint="eastAsia"/>
        </w:rPr>
        <w:t>重度咬肌强直无法安全张口；</w:t>
      </w:r>
    </w:p>
    <w:p w:rsidR="005E43E7" w:rsidRDefault="005D5247">
      <w:pPr>
        <w:pStyle w:val="af6"/>
      </w:pPr>
      <w:r>
        <w:rPr>
          <w:rFonts w:hint="eastAsia"/>
        </w:rPr>
        <w:t>重度凝血功能障碍伴出血倾向；</w:t>
      </w:r>
    </w:p>
    <w:p w:rsidR="005E43E7" w:rsidRDefault="005D5247">
      <w:pPr>
        <w:pStyle w:val="af6"/>
      </w:pPr>
      <w:r>
        <w:rPr>
          <w:rFonts w:hint="eastAsia"/>
        </w:rPr>
        <w:t>颌面手术术后需严格制动；</w:t>
      </w:r>
    </w:p>
    <w:p w:rsidR="005E43E7" w:rsidRDefault="005D5247">
      <w:pPr>
        <w:pStyle w:val="af6"/>
      </w:pPr>
      <w:r>
        <w:rPr>
          <w:rFonts w:hint="eastAsia"/>
        </w:rPr>
        <w:t>口腔剧痛、大面积重度糜烂。</w:t>
      </w:r>
    </w:p>
    <w:p w:rsidR="005E43E7" w:rsidRDefault="005D5247">
      <w:pPr>
        <w:pStyle w:val="afff"/>
        <w:spacing w:before="120" w:after="120"/>
        <w:ind w:left="0"/>
      </w:pPr>
      <w:bookmarkStart w:id="802" w:name="_Toc230273415"/>
      <w:bookmarkStart w:id="803" w:name="_Toc229472599"/>
      <w:bookmarkStart w:id="804" w:name="_Toc230252451"/>
      <w:bookmarkStart w:id="805" w:name="_Toc229479851"/>
      <w:bookmarkStart w:id="806" w:name="_Toc229478942"/>
      <w:bookmarkStart w:id="807" w:name="_Toc230273387"/>
      <w:bookmarkStart w:id="808" w:name="_Toc229472363"/>
      <w:r>
        <w:rPr>
          <w:rFonts w:hint="eastAsia"/>
        </w:rPr>
        <w:t>口腔状况评估</w:t>
      </w:r>
      <w:bookmarkEnd w:id="802"/>
      <w:bookmarkEnd w:id="803"/>
      <w:bookmarkEnd w:id="804"/>
      <w:bookmarkEnd w:id="805"/>
      <w:bookmarkEnd w:id="806"/>
      <w:bookmarkEnd w:id="807"/>
      <w:bookmarkEnd w:id="808"/>
    </w:p>
    <w:p w:rsidR="005E43E7" w:rsidRDefault="005D5247">
      <w:pPr>
        <w:pStyle w:val="afffff1"/>
        <w:ind w:firstLine="420"/>
      </w:pPr>
      <w:r>
        <w:rPr>
          <w:rFonts w:hint="eastAsia"/>
        </w:rPr>
        <w:t>每班应评估口腔情况，有以下异常情况应记录于护理文书：</w:t>
      </w:r>
    </w:p>
    <w:p w:rsidR="005E43E7" w:rsidRDefault="005D5247">
      <w:pPr>
        <w:pStyle w:val="af5"/>
        <w:numPr>
          <w:ilvl w:val="0"/>
          <w:numId w:val="33"/>
        </w:numPr>
      </w:pPr>
      <w:r>
        <w:rPr>
          <w:rFonts w:hint="eastAsia"/>
        </w:rPr>
        <w:t>口腔黏膜：充血、水肿、糜烂、溃疡、出血、疼痛等；其中</w:t>
      </w:r>
      <w:r>
        <w:t>有疼痛者，根据年龄选用</w:t>
      </w:r>
      <w:r>
        <w:t>Wong-Baker</w:t>
      </w:r>
      <w:r>
        <w:t>面部表情量表或</w:t>
      </w:r>
      <w:r>
        <w:t>FLACC</w:t>
      </w:r>
      <w:r>
        <w:t>量表等工具评估疼痛程度，并记录是否影响进食</w:t>
      </w:r>
      <w:r>
        <w:rPr>
          <w:rFonts w:hint="eastAsia"/>
        </w:rPr>
        <w:t>；</w:t>
      </w:r>
    </w:p>
    <w:p w:rsidR="005E43E7" w:rsidRDefault="005D5247">
      <w:pPr>
        <w:pStyle w:val="af5"/>
      </w:pPr>
      <w:r>
        <w:rPr>
          <w:rFonts w:hint="eastAsia"/>
        </w:rPr>
        <w:t>口唇：色泽、湿润度、干裂、疱疹等；</w:t>
      </w:r>
    </w:p>
    <w:p w:rsidR="005E43E7" w:rsidRDefault="005D5247">
      <w:pPr>
        <w:pStyle w:val="af5"/>
      </w:pPr>
      <w:r>
        <w:rPr>
          <w:rFonts w:hint="eastAsia"/>
        </w:rPr>
        <w:t>舌及舌苔：颜色、湿润度、舌苔性状、溃疡等；</w:t>
      </w:r>
    </w:p>
    <w:p w:rsidR="005E43E7" w:rsidRDefault="005D5247">
      <w:pPr>
        <w:pStyle w:val="af5"/>
      </w:pPr>
      <w:r>
        <w:rPr>
          <w:rFonts w:hint="eastAsia"/>
        </w:rPr>
        <w:t>牙龈：红肿、出血、萎缩、疼痛等；</w:t>
      </w:r>
    </w:p>
    <w:p w:rsidR="005E43E7" w:rsidRDefault="005D5247">
      <w:pPr>
        <w:pStyle w:val="af5"/>
      </w:pPr>
      <w:r>
        <w:rPr>
          <w:rFonts w:hint="eastAsia"/>
        </w:rPr>
        <w:t>牙齿：龋齿、松动、正畸装置等；</w:t>
      </w:r>
    </w:p>
    <w:p w:rsidR="005E43E7" w:rsidRDefault="005D5247">
      <w:pPr>
        <w:pStyle w:val="af5"/>
      </w:pPr>
      <w:r>
        <w:rPr>
          <w:rFonts w:hint="eastAsia"/>
        </w:rPr>
        <w:t>口腔气味：有无异常气味。</w:t>
      </w:r>
    </w:p>
    <w:p w:rsidR="005E43E7" w:rsidRDefault="005D5247">
      <w:pPr>
        <w:pStyle w:val="afff"/>
        <w:spacing w:before="120" w:after="120"/>
        <w:ind w:left="0"/>
      </w:pPr>
      <w:bookmarkStart w:id="809" w:name="_Toc229472600"/>
      <w:bookmarkStart w:id="810" w:name="_Toc229472364"/>
      <w:bookmarkStart w:id="811" w:name="_Toc230273389"/>
      <w:bookmarkStart w:id="812" w:name="_Toc230273417"/>
      <w:bookmarkStart w:id="813" w:name="_Toc229479852"/>
      <w:bookmarkStart w:id="814" w:name="_Toc229478943"/>
      <w:bookmarkStart w:id="815" w:name="_Toc230252453"/>
      <w:r>
        <w:rPr>
          <w:rFonts w:hint="eastAsia"/>
        </w:rPr>
        <w:t>口腔黏膜炎分级评估</w:t>
      </w:r>
      <w:bookmarkEnd w:id="809"/>
      <w:bookmarkEnd w:id="810"/>
      <w:bookmarkEnd w:id="811"/>
      <w:bookmarkEnd w:id="812"/>
      <w:bookmarkEnd w:id="813"/>
      <w:bookmarkEnd w:id="814"/>
      <w:bookmarkEnd w:id="815"/>
    </w:p>
    <w:p w:rsidR="005E43E7" w:rsidRDefault="005D5247">
      <w:pPr>
        <w:pStyle w:val="afffffffff"/>
      </w:pPr>
      <w:r>
        <w:rPr>
          <w:rFonts w:hint="eastAsia"/>
        </w:rPr>
        <w:t>应按</w:t>
      </w:r>
      <w:r>
        <w:rPr>
          <w:rFonts w:hint="eastAsia"/>
        </w:rPr>
        <w:t>照</w:t>
      </w:r>
      <w:r>
        <w:t>T/CNAS 15</w:t>
      </w:r>
      <w:r>
        <w:t>规定的</w:t>
      </w:r>
      <w:r>
        <w:rPr>
          <w:rFonts w:hint="eastAsia"/>
        </w:rPr>
        <w:t>WHO</w:t>
      </w:r>
      <w:r>
        <w:rPr>
          <w:rFonts w:hint="eastAsia"/>
        </w:rPr>
        <w:t>口腔黏膜炎分级标准（</w:t>
      </w:r>
      <w:r>
        <w:rPr>
          <w:rFonts w:hint="eastAsia"/>
        </w:rPr>
        <w:t>0</w:t>
      </w:r>
      <w:r>
        <w:rPr>
          <w:rFonts w:hint="eastAsia"/>
        </w:rPr>
        <w:t>～Ⅳ级）动态评估见附录</w:t>
      </w:r>
      <w:r>
        <w:rPr>
          <w:rFonts w:hint="eastAsia"/>
        </w:rPr>
        <w:t>C</w:t>
      </w:r>
      <w:r>
        <w:rPr>
          <w:rFonts w:hint="eastAsia"/>
        </w:rPr>
        <w:t>。</w:t>
      </w:r>
    </w:p>
    <w:p w:rsidR="005E43E7" w:rsidRDefault="005D5247">
      <w:pPr>
        <w:pStyle w:val="afffffffff"/>
      </w:pPr>
      <w:r>
        <w:rPr>
          <w:rFonts w:hint="eastAsia"/>
        </w:rPr>
        <w:t>已发生口腔黏膜炎者，应每班评估进展及护理疗效。</w:t>
      </w:r>
    </w:p>
    <w:p w:rsidR="005E43E7" w:rsidRDefault="005D5247">
      <w:pPr>
        <w:pStyle w:val="affe"/>
        <w:spacing w:before="120" w:after="120"/>
      </w:pPr>
      <w:r>
        <w:rPr>
          <w:rFonts w:hint="eastAsia"/>
        </w:rPr>
        <w:t>特殊</w:t>
      </w:r>
      <w:r>
        <w:t>住院患儿</w:t>
      </w:r>
      <w:r>
        <w:rPr>
          <w:rFonts w:hint="eastAsia"/>
        </w:rPr>
        <w:t>评估</w:t>
      </w:r>
    </w:p>
    <w:p w:rsidR="005E43E7" w:rsidRDefault="005D5247">
      <w:pPr>
        <w:pStyle w:val="afffff1"/>
        <w:ind w:firstLine="420"/>
      </w:pPr>
      <w:r>
        <w:rPr>
          <w:rFonts w:hint="eastAsia"/>
        </w:rPr>
        <w:t>在</w:t>
      </w:r>
      <w:r>
        <w:rPr>
          <w:rFonts w:hint="eastAsia"/>
        </w:rPr>
        <w:t>5.1.1</w:t>
      </w:r>
      <w:r>
        <w:rPr>
          <w:rFonts w:hint="eastAsia"/>
        </w:rPr>
        <w:t>的基础上，根据患儿具体情况增加以下评估。</w:t>
      </w:r>
    </w:p>
    <w:p w:rsidR="005E43E7" w:rsidRDefault="005D5247">
      <w:pPr>
        <w:pStyle w:val="af5"/>
        <w:numPr>
          <w:ilvl w:val="0"/>
          <w:numId w:val="34"/>
        </w:numPr>
      </w:pPr>
      <w:r>
        <w:rPr>
          <w:rFonts w:hint="eastAsia"/>
        </w:rPr>
        <w:t>危重</w:t>
      </w:r>
      <w:r>
        <w:rPr>
          <w:rFonts w:hint="eastAsia"/>
        </w:rPr>
        <w:t>/</w:t>
      </w:r>
      <w:r>
        <w:rPr>
          <w:rFonts w:hint="eastAsia"/>
        </w:rPr>
        <w:t>昏迷</w:t>
      </w:r>
      <w:r>
        <w:rPr>
          <w:rFonts w:hint="eastAsia"/>
        </w:rPr>
        <w:t>/</w:t>
      </w:r>
      <w:r>
        <w:rPr>
          <w:rFonts w:hint="eastAsia"/>
        </w:rPr>
        <w:t>意识障碍患儿：</w:t>
      </w:r>
    </w:p>
    <w:p w:rsidR="005E43E7" w:rsidRDefault="005D5247">
      <w:pPr>
        <w:pStyle w:val="af6"/>
      </w:pPr>
      <w:r>
        <w:rPr>
          <w:rFonts w:hint="eastAsia"/>
        </w:rPr>
        <w:t>评估有无惊厥、咬肌强直、呕吐反射、咳嗽反射；</w:t>
      </w:r>
    </w:p>
    <w:p w:rsidR="005E43E7" w:rsidRDefault="005D5247">
      <w:pPr>
        <w:pStyle w:val="af6"/>
      </w:pPr>
      <w:r>
        <w:rPr>
          <w:rFonts w:hint="eastAsia"/>
        </w:rPr>
        <w:t>评估口腔内有无分泌物、痰液、异物。</w:t>
      </w:r>
    </w:p>
    <w:p w:rsidR="005E43E7" w:rsidRDefault="005D5247">
      <w:pPr>
        <w:pStyle w:val="af5"/>
      </w:pPr>
      <w:r>
        <w:rPr>
          <w:rFonts w:hint="eastAsia"/>
        </w:rPr>
        <w:t>气管插管</w:t>
      </w:r>
      <w:r>
        <w:rPr>
          <w:rFonts w:hint="eastAsia"/>
        </w:rPr>
        <w:t>/</w:t>
      </w:r>
      <w:r>
        <w:rPr>
          <w:rFonts w:hint="eastAsia"/>
        </w:rPr>
        <w:t>机械通气患儿：</w:t>
      </w:r>
    </w:p>
    <w:p w:rsidR="005E43E7" w:rsidRDefault="005D5247">
      <w:pPr>
        <w:pStyle w:val="af6"/>
        <w:numPr>
          <w:ilvl w:val="1"/>
          <w:numId w:val="35"/>
        </w:numPr>
      </w:pPr>
      <w:r>
        <w:rPr>
          <w:rFonts w:hint="eastAsia"/>
        </w:rPr>
        <w:t>评估气管导管固定情况、气囊压力；</w:t>
      </w:r>
    </w:p>
    <w:p w:rsidR="005E43E7" w:rsidRDefault="005D5247">
      <w:pPr>
        <w:pStyle w:val="af6"/>
      </w:pPr>
      <w:r>
        <w:rPr>
          <w:rFonts w:hint="eastAsia"/>
        </w:rPr>
        <w:t>评估口腔分泌物量及性状，有无呼吸机相关性肺炎（</w:t>
      </w:r>
      <w:r>
        <w:rPr>
          <w:rFonts w:hint="eastAsia"/>
        </w:rPr>
        <w:t>VAP</w:t>
      </w:r>
      <w:r>
        <w:rPr>
          <w:rFonts w:hint="eastAsia"/>
        </w:rPr>
        <w:t>）风险。</w:t>
      </w:r>
    </w:p>
    <w:p w:rsidR="005E43E7" w:rsidRDefault="005D5247">
      <w:pPr>
        <w:pStyle w:val="af5"/>
      </w:pPr>
      <w:r>
        <w:rPr>
          <w:rFonts w:hint="eastAsia"/>
        </w:rPr>
        <w:t>口腔颌面术后</w:t>
      </w:r>
      <w:r>
        <w:rPr>
          <w:rFonts w:hint="eastAsia"/>
        </w:rPr>
        <w:t>/</w:t>
      </w:r>
      <w:r>
        <w:rPr>
          <w:rFonts w:hint="eastAsia"/>
        </w:rPr>
        <w:t>颌面制动患儿：</w:t>
      </w:r>
    </w:p>
    <w:p w:rsidR="005E43E7" w:rsidRDefault="005D5247">
      <w:pPr>
        <w:pStyle w:val="af6"/>
        <w:numPr>
          <w:ilvl w:val="1"/>
          <w:numId w:val="36"/>
        </w:numPr>
      </w:pPr>
      <w:r>
        <w:rPr>
          <w:rFonts w:hint="eastAsia"/>
        </w:rPr>
        <w:t>评估手术区域愈合情况、有无渗血、肿胀；</w:t>
      </w:r>
    </w:p>
    <w:p w:rsidR="005E43E7" w:rsidRDefault="005D5247">
      <w:pPr>
        <w:pStyle w:val="af6"/>
      </w:pPr>
      <w:r>
        <w:rPr>
          <w:rFonts w:hint="eastAsia"/>
        </w:rPr>
        <w:t>评估制动装置固定位置及稳定性。</w:t>
      </w:r>
    </w:p>
    <w:p w:rsidR="005E43E7" w:rsidRDefault="005D5247">
      <w:pPr>
        <w:pStyle w:val="af5"/>
      </w:pPr>
      <w:r>
        <w:rPr>
          <w:rFonts w:hint="eastAsia"/>
        </w:rPr>
        <w:t>化疗患儿：</w:t>
      </w:r>
    </w:p>
    <w:p w:rsidR="005E43E7" w:rsidRDefault="005D5247">
      <w:pPr>
        <w:pStyle w:val="af6"/>
        <w:numPr>
          <w:ilvl w:val="1"/>
          <w:numId w:val="37"/>
        </w:numPr>
      </w:pPr>
      <w:r>
        <w:rPr>
          <w:rFonts w:hint="eastAsia"/>
        </w:rPr>
        <w:t>评估化疗方案（药物种类、剂量、给药时间），尤其是大剂量甲氨蝶</w:t>
      </w:r>
      <w:proofErr w:type="gramStart"/>
      <w:r>
        <w:rPr>
          <w:rFonts w:hint="eastAsia"/>
        </w:rPr>
        <w:t>呤</w:t>
      </w:r>
      <w:proofErr w:type="gramEnd"/>
      <w:r>
        <w:rPr>
          <w:rFonts w:hint="eastAsia"/>
        </w:rPr>
        <w:t>、铂类等易致黏膜炎药物；</w:t>
      </w:r>
    </w:p>
    <w:p w:rsidR="005E43E7" w:rsidRDefault="005D5247">
      <w:pPr>
        <w:pStyle w:val="af6"/>
      </w:pPr>
      <w:r>
        <w:rPr>
          <w:rFonts w:hint="eastAsia"/>
        </w:rPr>
        <w:t>评估血常规及凝血功能结果（中性粒细胞、血小板计数），判断感染及出血风险；</w:t>
      </w:r>
    </w:p>
    <w:p w:rsidR="005E43E7" w:rsidRDefault="005D5247">
      <w:pPr>
        <w:pStyle w:val="af6"/>
      </w:pPr>
      <w:r>
        <w:rPr>
          <w:rFonts w:hint="eastAsia"/>
        </w:rPr>
        <w:t>评估已有口腔黏膜炎的分级及进展；</w:t>
      </w:r>
    </w:p>
    <w:p w:rsidR="005E43E7" w:rsidRDefault="005D5247">
      <w:pPr>
        <w:pStyle w:val="af6"/>
      </w:pPr>
      <w:r>
        <w:rPr>
          <w:rFonts w:hint="eastAsia"/>
        </w:rPr>
        <w:t>评估进食、饮水及吞咽能力。</w:t>
      </w:r>
    </w:p>
    <w:p w:rsidR="005E43E7" w:rsidRDefault="005D5247">
      <w:pPr>
        <w:pStyle w:val="affd"/>
        <w:spacing w:before="120" w:after="120"/>
      </w:pPr>
      <w:bookmarkStart w:id="816" w:name="_Toc230708631"/>
      <w:bookmarkStart w:id="817" w:name="_Toc230702411"/>
      <w:bookmarkStart w:id="818" w:name="_Toc230524495"/>
      <w:bookmarkStart w:id="819" w:name="_Toc230525384"/>
      <w:bookmarkStart w:id="820" w:name="_Toc230703688"/>
      <w:bookmarkStart w:id="821" w:name="_Toc230524939"/>
      <w:bookmarkStart w:id="822" w:name="_Toc230704010"/>
      <w:bookmarkStart w:id="823" w:name="_Toc230708531"/>
      <w:bookmarkStart w:id="824" w:name="_Toc230703715"/>
      <w:bookmarkStart w:id="825" w:name="_Toc230968712"/>
      <w:bookmarkStart w:id="826" w:name="_Toc230969744"/>
      <w:bookmarkStart w:id="827" w:name="_Toc230969780"/>
      <w:r>
        <w:rPr>
          <w:rFonts w:hint="eastAsia"/>
        </w:rPr>
        <w:t>护理前准备</w:t>
      </w:r>
      <w:bookmarkEnd w:id="816"/>
      <w:bookmarkEnd w:id="817"/>
      <w:bookmarkEnd w:id="818"/>
      <w:bookmarkEnd w:id="819"/>
      <w:bookmarkEnd w:id="820"/>
      <w:bookmarkEnd w:id="821"/>
      <w:bookmarkEnd w:id="822"/>
      <w:bookmarkEnd w:id="823"/>
      <w:bookmarkEnd w:id="824"/>
      <w:bookmarkEnd w:id="825"/>
      <w:bookmarkEnd w:id="826"/>
      <w:bookmarkEnd w:id="827"/>
    </w:p>
    <w:p w:rsidR="005E43E7" w:rsidRDefault="005D5247">
      <w:pPr>
        <w:pStyle w:val="affe"/>
        <w:spacing w:before="120" w:after="120"/>
      </w:pPr>
      <w:r>
        <w:rPr>
          <w:rFonts w:hint="eastAsia"/>
        </w:rPr>
        <w:t>护理人员准备</w:t>
      </w:r>
    </w:p>
    <w:p w:rsidR="005E43E7" w:rsidRDefault="005D5247">
      <w:pPr>
        <w:pStyle w:val="affffffffc"/>
        <w:ind w:left="0"/>
      </w:pPr>
      <w:r>
        <w:rPr>
          <w:rFonts w:hint="eastAsia"/>
        </w:rPr>
        <w:t>仪表端庄、着装整洁，洗手、戴口罩。</w:t>
      </w:r>
    </w:p>
    <w:p w:rsidR="005E43E7" w:rsidRDefault="005D5247">
      <w:pPr>
        <w:pStyle w:val="affffffffc"/>
        <w:ind w:left="0"/>
      </w:pPr>
      <w:r>
        <w:rPr>
          <w:rFonts w:hint="eastAsia"/>
        </w:rPr>
        <w:lastRenderedPageBreak/>
        <w:t>核对患儿身份，向家属解释口腔护理的目的、方法、注意事项及配合要点。</w:t>
      </w:r>
    </w:p>
    <w:p w:rsidR="005E43E7" w:rsidRDefault="005D5247">
      <w:pPr>
        <w:pStyle w:val="affffffffc"/>
        <w:ind w:left="0"/>
      </w:pPr>
      <w:r>
        <w:rPr>
          <w:rFonts w:hint="eastAsia"/>
        </w:rPr>
        <w:t>评估患儿身体状况：如意识、吞咽功能、合作程度、有无义齿及口腔当前状况。</w:t>
      </w:r>
    </w:p>
    <w:p w:rsidR="005E43E7" w:rsidRDefault="005D5247">
      <w:pPr>
        <w:pStyle w:val="affffffffc"/>
        <w:ind w:left="0"/>
      </w:pPr>
      <w:r>
        <w:rPr>
          <w:rFonts w:hint="eastAsia"/>
        </w:rPr>
        <w:t>准备合适的护理工具、护理液及用物。</w:t>
      </w:r>
    </w:p>
    <w:p w:rsidR="005E43E7" w:rsidRDefault="005D5247">
      <w:pPr>
        <w:pStyle w:val="affe"/>
        <w:spacing w:before="120" w:after="120"/>
      </w:pPr>
      <w:r>
        <w:rPr>
          <w:rFonts w:hint="eastAsia"/>
        </w:rPr>
        <w:t>住院患儿及家属准备</w:t>
      </w:r>
    </w:p>
    <w:p w:rsidR="005E43E7" w:rsidRDefault="005D5247">
      <w:pPr>
        <w:pStyle w:val="affffffffc"/>
        <w:ind w:left="0"/>
      </w:pPr>
      <w:r>
        <w:rPr>
          <w:rFonts w:hint="eastAsia"/>
        </w:rPr>
        <w:t>指导≥</w:t>
      </w:r>
      <w:r>
        <w:rPr>
          <w:rFonts w:hint="eastAsia"/>
        </w:rPr>
        <w:t>3</w:t>
      </w:r>
      <w:r>
        <w:rPr>
          <w:rFonts w:hint="eastAsia"/>
        </w:rPr>
        <w:t>岁患儿配合张口、漱口等动作；对＜</w:t>
      </w:r>
      <w:r>
        <w:rPr>
          <w:rFonts w:hint="eastAsia"/>
        </w:rPr>
        <w:t>3</w:t>
      </w:r>
      <w:r>
        <w:rPr>
          <w:rFonts w:hint="eastAsia"/>
        </w:rPr>
        <w:t>岁患儿，指导家属协助取合适体位。</w:t>
      </w:r>
    </w:p>
    <w:p w:rsidR="005E43E7" w:rsidRDefault="005D5247">
      <w:pPr>
        <w:pStyle w:val="affffffffc"/>
        <w:ind w:left="0"/>
      </w:pPr>
      <w:r>
        <w:rPr>
          <w:rFonts w:hint="eastAsia"/>
        </w:rPr>
        <w:t>指导家长每日注意观察患儿口腔黏膜炎、及时漱口、多饮水、进食清淡易消化食物等。</w:t>
      </w:r>
    </w:p>
    <w:p w:rsidR="005E43E7" w:rsidRDefault="005D5247">
      <w:pPr>
        <w:pStyle w:val="affc"/>
        <w:spacing w:before="240" w:after="240"/>
        <w:rPr>
          <w:rFonts w:ascii="Times New Roman"/>
        </w:rPr>
      </w:pPr>
      <w:bookmarkStart w:id="828" w:name="_Toc230273390"/>
      <w:bookmarkStart w:id="829" w:name="_Toc224985820"/>
      <w:bookmarkStart w:id="830" w:name="_Toc219282417"/>
      <w:bookmarkStart w:id="831" w:name="_Toc225183368"/>
      <w:bookmarkStart w:id="832" w:name="_Toc225277137"/>
      <w:bookmarkStart w:id="833" w:name="_Toc227060878"/>
      <w:bookmarkStart w:id="834" w:name="_Toc229478944"/>
      <w:bookmarkStart w:id="835" w:name="_Toc227362499"/>
      <w:bookmarkStart w:id="836" w:name="_Toc220014028"/>
      <w:bookmarkStart w:id="837" w:name="_Toc227049122"/>
      <w:bookmarkStart w:id="838" w:name="_Toc227162765"/>
      <w:bookmarkStart w:id="839" w:name="_Toc220320659"/>
      <w:bookmarkStart w:id="840" w:name="_Toc225183490"/>
      <w:bookmarkStart w:id="841" w:name="_Toc220013922"/>
      <w:bookmarkStart w:id="842" w:name="_Toc224985508"/>
      <w:bookmarkStart w:id="843" w:name="_Toc230252454"/>
      <w:bookmarkStart w:id="844" w:name="_Toc230273418"/>
      <w:bookmarkStart w:id="845" w:name="_Toc220014207"/>
      <w:bookmarkStart w:id="846" w:name="_Toc229472601"/>
      <w:bookmarkStart w:id="847" w:name="_Toc225170947"/>
      <w:bookmarkStart w:id="848" w:name="_Toc227166404"/>
      <w:bookmarkStart w:id="849" w:name="_Toc225066178"/>
      <w:bookmarkStart w:id="850" w:name="_Toc222844396"/>
      <w:bookmarkStart w:id="851" w:name="_Toc225279609"/>
      <w:bookmarkStart w:id="852" w:name="_Toc226844029"/>
      <w:bookmarkStart w:id="853" w:name="_Toc226634037"/>
      <w:bookmarkStart w:id="854" w:name="_Toc227362985"/>
      <w:bookmarkStart w:id="855" w:name="_Toc220069053"/>
      <w:bookmarkStart w:id="856" w:name="_Toc219367649"/>
      <w:bookmarkStart w:id="857" w:name="_Toc218892924"/>
      <w:bookmarkStart w:id="858" w:name="_Toc225171230"/>
      <w:bookmarkStart w:id="859" w:name="_Toc227051548"/>
      <w:bookmarkStart w:id="860" w:name="_Toc229479853"/>
      <w:bookmarkStart w:id="861" w:name="_Toc225276915"/>
      <w:bookmarkStart w:id="862" w:name="_Toc225276649"/>
      <w:bookmarkStart w:id="863" w:name="_Toc225170750"/>
      <w:bookmarkStart w:id="864" w:name="_Toc229472365"/>
      <w:bookmarkStart w:id="865" w:name="_Toc220070326"/>
      <w:bookmarkStart w:id="866" w:name="_Toc227362398"/>
      <w:bookmarkStart w:id="867" w:name="_Toc219931573"/>
      <w:bookmarkStart w:id="868" w:name="_Toc219281931"/>
      <w:bookmarkStart w:id="869" w:name="_Toc224986460"/>
      <w:bookmarkStart w:id="870" w:name="_Toc220408186"/>
      <w:bookmarkStart w:id="871" w:name="_Toc223074643"/>
      <w:bookmarkStart w:id="872" w:name="_Toc218893034"/>
      <w:bookmarkStart w:id="873" w:name="_Toc224253556"/>
      <w:bookmarkStart w:id="874" w:name="_Toc220394516"/>
      <w:bookmarkStart w:id="875" w:name="_Toc224725631"/>
      <w:bookmarkStart w:id="876" w:name="_Toc224987138"/>
      <w:bookmarkStart w:id="877" w:name="_Toc230703716"/>
      <w:bookmarkStart w:id="878" w:name="_Toc230702412"/>
      <w:bookmarkStart w:id="879" w:name="_Toc230525385"/>
      <w:bookmarkStart w:id="880" w:name="_Toc230708632"/>
      <w:bookmarkStart w:id="881" w:name="_Toc230704011"/>
      <w:bookmarkStart w:id="882" w:name="_Toc230703689"/>
      <w:bookmarkStart w:id="883" w:name="_Toc230708532"/>
      <w:bookmarkStart w:id="884" w:name="_Toc230524940"/>
      <w:bookmarkStart w:id="885" w:name="_Toc230524496"/>
      <w:bookmarkStart w:id="886" w:name="_Toc230968713"/>
      <w:bookmarkStart w:id="887" w:name="_Toc230969745"/>
      <w:bookmarkStart w:id="888" w:name="_Toc230969781"/>
      <w:r>
        <w:rPr>
          <w:rFonts w:ascii="Times New Roman"/>
        </w:rPr>
        <w:t>护理</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Pr>
          <w:rFonts w:ascii="Times New Roman" w:hint="eastAsia"/>
        </w:rPr>
        <w:t>措施</w:t>
      </w:r>
      <w:bookmarkEnd w:id="877"/>
      <w:bookmarkEnd w:id="878"/>
      <w:bookmarkEnd w:id="879"/>
      <w:bookmarkEnd w:id="880"/>
      <w:bookmarkEnd w:id="881"/>
      <w:bookmarkEnd w:id="882"/>
      <w:bookmarkEnd w:id="883"/>
      <w:bookmarkEnd w:id="884"/>
      <w:bookmarkEnd w:id="885"/>
      <w:bookmarkEnd w:id="886"/>
      <w:bookmarkEnd w:id="887"/>
      <w:bookmarkEnd w:id="888"/>
    </w:p>
    <w:p w:rsidR="005E43E7" w:rsidRDefault="005D5247">
      <w:pPr>
        <w:pStyle w:val="affd"/>
        <w:spacing w:before="120" w:after="120"/>
      </w:pPr>
      <w:bookmarkStart w:id="889" w:name="_Toc230703717"/>
      <w:bookmarkStart w:id="890" w:name="_Toc230708533"/>
      <w:bookmarkStart w:id="891" w:name="_Toc230524941"/>
      <w:bookmarkStart w:id="892" w:name="_Toc230525386"/>
      <w:bookmarkStart w:id="893" w:name="_Toc230704012"/>
      <w:bookmarkStart w:id="894" w:name="_Toc230524497"/>
      <w:bookmarkStart w:id="895" w:name="_Toc230708633"/>
      <w:bookmarkStart w:id="896" w:name="_Toc230703690"/>
      <w:bookmarkStart w:id="897" w:name="_Toc230702413"/>
      <w:bookmarkStart w:id="898" w:name="_Toc230968714"/>
      <w:bookmarkStart w:id="899" w:name="_Toc230969746"/>
      <w:bookmarkStart w:id="900" w:name="_Toc230969782"/>
      <w:r>
        <w:t>普通</w:t>
      </w:r>
      <w:r>
        <w:rPr>
          <w:rFonts w:hint="eastAsia"/>
        </w:rPr>
        <w:t>住院患儿</w:t>
      </w:r>
      <w:r>
        <w:t>口腔护理</w:t>
      </w:r>
      <w:bookmarkEnd w:id="889"/>
      <w:bookmarkEnd w:id="890"/>
      <w:bookmarkEnd w:id="891"/>
      <w:bookmarkEnd w:id="892"/>
      <w:bookmarkEnd w:id="893"/>
      <w:bookmarkEnd w:id="894"/>
      <w:bookmarkEnd w:id="895"/>
      <w:bookmarkEnd w:id="896"/>
      <w:bookmarkEnd w:id="897"/>
      <w:bookmarkEnd w:id="898"/>
      <w:bookmarkEnd w:id="899"/>
      <w:bookmarkEnd w:id="900"/>
    </w:p>
    <w:p w:rsidR="005E43E7" w:rsidRDefault="005D5247">
      <w:pPr>
        <w:pStyle w:val="affe"/>
        <w:spacing w:before="120" w:after="120"/>
      </w:pPr>
      <w:r>
        <w:rPr>
          <w:rFonts w:hint="eastAsia"/>
        </w:rPr>
        <w:t>分龄口腔护理</w:t>
      </w:r>
    </w:p>
    <w:p w:rsidR="005E43E7" w:rsidRDefault="005D5247">
      <w:pPr>
        <w:pStyle w:val="afff"/>
        <w:spacing w:before="120" w:after="120"/>
        <w:ind w:left="0"/>
      </w:pPr>
      <w:r>
        <w:rPr>
          <w:rFonts w:hint="eastAsia"/>
        </w:rPr>
        <w:t>0</w:t>
      </w:r>
      <w:r>
        <w:rPr>
          <w:rFonts w:hint="eastAsia"/>
        </w:rPr>
        <w:t>～</w:t>
      </w:r>
      <w:r>
        <w:rPr>
          <w:rFonts w:hint="eastAsia"/>
        </w:rPr>
        <w:t>1</w:t>
      </w:r>
      <w:r>
        <w:rPr>
          <w:rFonts w:hint="eastAsia"/>
        </w:rPr>
        <w:t>岁</w:t>
      </w:r>
    </w:p>
    <w:p w:rsidR="005E43E7" w:rsidRDefault="005D5247">
      <w:pPr>
        <w:pStyle w:val="afffffffff"/>
      </w:pPr>
      <w:r>
        <w:rPr>
          <w:rFonts w:hint="eastAsia"/>
        </w:rPr>
        <w:t>新生儿（出生～</w:t>
      </w:r>
      <w:r>
        <w:rPr>
          <w:rFonts w:hint="eastAsia"/>
        </w:rPr>
        <w:t>28</w:t>
      </w:r>
      <w:r>
        <w:rPr>
          <w:rFonts w:hint="eastAsia"/>
          <w:vertAlign w:val="superscript"/>
        </w:rPr>
        <w:t xml:space="preserve"> </w:t>
      </w:r>
      <w:r>
        <w:rPr>
          <w:rFonts w:hint="eastAsia"/>
        </w:rPr>
        <w:t>d</w:t>
      </w:r>
      <w:r>
        <w:rPr>
          <w:rFonts w:hint="eastAsia"/>
        </w:rPr>
        <w:t>）：用棉签或无菌</w:t>
      </w:r>
      <w:proofErr w:type="gramStart"/>
      <w:r>
        <w:rPr>
          <w:rFonts w:hint="eastAsia"/>
        </w:rPr>
        <w:t>纱布蘸温凉白开</w:t>
      </w:r>
      <w:proofErr w:type="gramEnd"/>
      <w:r>
        <w:rPr>
          <w:rFonts w:hint="eastAsia"/>
        </w:rPr>
        <w:t>水，从左侧颊部开始，依次清洁颊部、牙龈、硬腭、舌面，不触及咽部。体位：取右侧卧位或头偏向操作者，颌下铺治疗巾。</w:t>
      </w:r>
    </w:p>
    <w:p w:rsidR="005E43E7" w:rsidRDefault="005D5247">
      <w:pPr>
        <w:pStyle w:val="afffffffff"/>
      </w:pPr>
      <w:r>
        <w:rPr>
          <w:rFonts w:hint="eastAsia"/>
        </w:rPr>
        <w:t>＞</w:t>
      </w:r>
      <w:r>
        <w:rPr>
          <w:rFonts w:hint="eastAsia"/>
        </w:rPr>
        <w:t>28</w:t>
      </w:r>
      <w:r>
        <w:rPr>
          <w:rFonts w:hint="eastAsia"/>
          <w:vertAlign w:val="superscript"/>
        </w:rPr>
        <w:t xml:space="preserve"> </w:t>
      </w:r>
      <w:r>
        <w:rPr>
          <w:rFonts w:hint="eastAsia"/>
        </w:rPr>
        <w:t>d</w:t>
      </w:r>
      <w:r>
        <w:rPr>
          <w:rFonts w:hint="eastAsia"/>
        </w:rPr>
        <w:t>未</w:t>
      </w:r>
      <w:proofErr w:type="gramStart"/>
      <w:r>
        <w:rPr>
          <w:rFonts w:hint="eastAsia"/>
        </w:rPr>
        <w:t>萌牙</w:t>
      </w:r>
      <w:proofErr w:type="gramEnd"/>
      <w:r>
        <w:rPr>
          <w:rFonts w:hint="eastAsia"/>
        </w:rPr>
        <w:t>者：用无菌</w:t>
      </w:r>
      <w:proofErr w:type="gramStart"/>
      <w:r>
        <w:rPr>
          <w:rFonts w:hint="eastAsia"/>
        </w:rPr>
        <w:t>纱布蘸温凉白开</w:t>
      </w:r>
      <w:proofErr w:type="gramEnd"/>
      <w:r>
        <w:rPr>
          <w:rFonts w:hint="eastAsia"/>
        </w:rPr>
        <w:t>水，沿上颌牙床从左向右、下颌牙床从右向左轻轻擦拭牙龈和舌面。</w:t>
      </w:r>
    </w:p>
    <w:p w:rsidR="005E43E7" w:rsidRDefault="005D5247">
      <w:pPr>
        <w:pStyle w:val="afffffffff"/>
      </w:pPr>
      <w:r>
        <w:rPr>
          <w:rFonts w:hint="eastAsia"/>
        </w:rPr>
        <w:t>乳牙萌出后：根据患儿出牙情况选择合适工具；多颗乳牙，使用婴儿软毛牙刷清洁牙齿各面，时间</w:t>
      </w:r>
      <w:r>
        <w:rPr>
          <w:rFonts w:hint="eastAsia"/>
        </w:rPr>
        <w:t>30</w:t>
      </w:r>
      <w:r>
        <w:rPr>
          <w:rFonts w:hint="eastAsia"/>
          <w:vertAlign w:val="superscript"/>
        </w:rPr>
        <w:t xml:space="preserve"> </w:t>
      </w:r>
      <w:r>
        <w:rPr>
          <w:rFonts w:hint="eastAsia"/>
        </w:rPr>
        <w:t>s</w:t>
      </w:r>
      <w:r>
        <w:rPr>
          <w:rFonts w:hint="eastAsia"/>
        </w:rPr>
        <w:t>～</w:t>
      </w:r>
      <w:r>
        <w:rPr>
          <w:rFonts w:hint="eastAsia"/>
        </w:rPr>
        <w:t>120</w:t>
      </w:r>
      <w:r>
        <w:rPr>
          <w:rFonts w:hint="eastAsia"/>
          <w:vertAlign w:val="superscript"/>
        </w:rPr>
        <w:t xml:space="preserve"> </w:t>
      </w:r>
      <w:r>
        <w:rPr>
          <w:rFonts w:hint="eastAsia"/>
        </w:rPr>
        <w:t>s</w:t>
      </w:r>
      <w:r>
        <w:rPr>
          <w:rFonts w:hint="eastAsia"/>
        </w:rPr>
        <w:t>。</w:t>
      </w:r>
    </w:p>
    <w:p w:rsidR="005E43E7" w:rsidRDefault="005D5247">
      <w:pPr>
        <w:pStyle w:val="afff"/>
        <w:spacing w:before="120" w:after="120"/>
        <w:ind w:left="0"/>
      </w:pPr>
      <w:r>
        <w:rPr>
          <w:rFonts w:hint="eastAsia"/>
        </w:rPr>
        <w:t>1</w:t>
      </w:r>
      <w:r>
        <w:rPr>
          <w:rFonts w:hint="eastAsia"/>
        </w:rPr>
        <w:t>～</w:t>
      </w:r>
      <w:r>
        <w:rPr>
          <w:rFonts w:hint="eastAsia"/>
        </w:rPr>
        <w:t>3</w:t>
      </w:r>
      <w:r>
        <w:rPr>
          <w:rFonts w:hint="eastAsia"/>
        </w:rPr>
        <w:t>岁</w:t>
      </w:r>
    </w:p>
    <w:p w:rsidR="005E43E7" w:rsidRDefault="005D5247">
      <w:pPr>
        <w:pStyle w:val="afffffffff"/>
      </w:pPr>
      <w:r>
        <w:rPr>
          <w:rFonts w:hint="eastAsia"/>
        </w:rPr>
        <w:t>使用幼儿专用软毛牙刷，蘸“大米粒”大小含氟牙膏（有误吞风险者暂不用或使用可吞咽牙膏）。</w:t>
      </w:r>
    </w:p>
    <w:p w:rsidR="005E43E7" w:rsidRDefault="005D5247">
      <w:pPr>
        <w:pStyle w:val="afffffffff"/>
      </w:pPr>
      <w:r>
        <w:rPr>
          <w:rFonts w:hint="eastAsia"/>
        </w:rPr>
        <w:t>采用适合体位，如抱、躺、坐</w:t>
      </w:r>
      <w:bookmarkStart w:id="901" w:name="OLE_LINK4"/>
      <w:r>
        <w:rPr>
          <w:rFonts w:hint="eastAsia"/>
        </w:rPr>
        <w:t>等</w:t>
      </w:r>
      <w:bookmarkEnd w:id="901"/>
      <w:r>
        <w:rPr>
          <w:rFonts w:hint="eastAsia"/>
        </w:rPr>
        <w:t>，确保操作者能直视口腔。</w:t>
      </w:r>
    </w:p>
    <w:p w:rsidR="005E43E7" w:rsidRDefault="005D5247">
      <w:pPr>
        <w:pStyle w:val="afffffffff"/>
      </w:pPr>
      <w:r>
        <w:rPr>
          <w:rFonts w:hint="eastAsia"/>
        </w:rPr>
        <w:t>每次进食后漱口，每日至少</w:t>
      </w:r>
      <w:r>
        <w:rPr>
          <w:rFonts w:hint="eastAsia"/>
        </w:rPr>
        <w:t>2</w:t>
      </w:r>
      <w:r>
        <w:rPr>
          <w:rFonts w:hint="eastAsia"/>
        </w:rPr>
        <w:t>次口腔护理。</w:t>
      </w:r>
    </w:p>
    <w:p w:rsidR="005E43E7" w:rsidRDefault="005D5247">
      <w:pPr>
        <w:pStyle w:val="afff"/>
        <w:spacing w:before="120" w:after="120"/>
        <w:ind w:left="0"/>
      </w:pPr>
      <w:r>
        <w:rPr>
          <w:rFonts w:hint="eastAsia"/>
        </w:rPr>
        <w:t>3</w:t>
      </w:r>
      <w:r>
        <w:rPr>
          <w:rFonts w:hint="eastAsia"/>
        </w:rPr>
        <w:t>～</w:t>
      </w:r>
      <w:r>
        <w:rPr>
          <w:rFonts w:hint="eastAsia"/>
        </w:rPr>
        <w:t>6</w:t>
      </w:r>
      <w:r>
        <w:rPr>
          <w:rFonts w:hint="eastAsia"/>
        </w:rPr>
        <w:t>岁</w:t>
      </w:r>
    </w:p>
    <w:p w:rsidR="005E43E7" w:rsidRDefault="005D5247">
      <w:pPr>
        <w:pStyle w:val="afffffffff"/>
      </w:pPr>
      <w:r>
        <w:rPr>
          <w:rFonts w:hint="eastAsia"/>
        </w:rPr>
        <w:t>使用儿童软毛牙刷及“豌豆”大小含氟牙膏。</w:t>
      </w:r>
    </w:p>
    <w:p w:rsidR="005E43E7" w:rsidRDefault="005D5247">
      <w:pPr>
        <w:pStyle w:val="afffffffff"/>
      </w:pPr>
      <w:r>
        <w:rPr>
          <w:rFonts w:hint="eastAsia"/>
        </w:rPr>
        <w:t>采用“圆弧刷牙法”，每次口腔清洁时间不少于</w:t>
      </w:r>
      <w:r>
        <w:rPr>
          <w:rFonts w:hint="eastAsia"/>
        </w:rPr>
        <w:t>2</w:t>
      </w:r>
      <w:r>
        <w:rPr>
          <w:rFonts w:hint="eastAsia"/>
          <w:vertAlign w:val="superscript"/>
        </w:rPr>
        <w:t xml:space="preserve"> </w:t>
      </w:r>
      <w:r>
        <w:rPr>
          <w:rFonts w:hint="eastAsia"/>
        </w:rPr>
        <w:t>min</w:t>
      </w:r>
      <w:r>
        <w:rPr>
          <w:rFonts w:hint="eastAsia"/>
        </w:rPr>
        <w:t>。指导家长监督并帮助儿童完成刷牙。</w:t>
      </w:r>
    </w:p>
    <w:p w:rsidR="005E43E7" w:rsidRDefault="005D5247">
      <w:pPr>
        <w:pStyle w:val="afff"/>
        <w:spacing w:before="120" w:after="120"/>
        <w:ind w:left="0"/>
      </w:pPr>
      <w:r>
        <w:rPr>
          <w:rFonts w:hint="eastAsia"/>
        </w:rPr>
        <w:t>6</w:t>
      </w:r>
      <w:r>
        <w:rPr>
          <w:rFonts w:hint="eastAsia"/>
        </w:rPr>
        <w:t>岁以上</w:t>
      </w:r>
    </w:p>
    <w:p w:rsidR="005E43E7" w:rsidRDefault="005D5247">
      <w:pPr>
        <w:pStyle w:val="afffffffff"/>
      </w:pPr>
      <w:r>
        <w:rPr>
          <w:rFonts w:hint="eastAsia"/>
        </w:rPr>
        <w:t>指导患儿采用水平</w:t>
      </w:r>
      <w:proofErr w:type="gramStart"/>
      <w:r>
        <w:rPr>
          <w:rFonts w:hint="eastAsia"/>
        </w:rPr>
        <w:t>颤动拂刷法</w:t>
      </w:r>
      <w:proofErr w:type="gramEnd"/>
      <w:r>
        <w:rPr>
          <w:rFonts w:hint="eastAsia"/>
        </w:rPr>
        <w:t>或圆弧刷牙法自主口腔清洁，护理人员</w:t>
      </w:r>
      <w:r>
        <w:rPr>
          <w:rFonts w:hint="eastAsia"/>
        </w:rPr>
        <w:t>检查并评估清洁效果。</w:t>
      </w:r>
    </w:p>
    <w:p w:rsidR="005E43E7" w:rsidRDefault="005D5247">
      <w:pPr>
        <w:pStyle w:val="afffffffff"/>
      </w:pPr>
      <w:r>
        <w:rPr>
          <w:rFonts w:hint="eastAsia"/>
        </w:rPr>
        <w:t>指导患儿及家长自行检查患儿口腔黏膜有无异常。</w:t>
      </w:r>
    </w:p>
    <w:p w:rsidR="005E43E7" w:rsidRDefault="005D5247">
      <w:pPr>
        <w:pStyle w:val="afffffffff"/>
      </w:pPr>
      <w:r>
        <w:rPr>
          <w:rFonts w:hint="eastAsia"/>
        </w:rPr>
        <w:t>对佩戴固定矫治器者，加强牙齿邻面、托槽周围清洁的指导。可使用正畸间隙刷、冲牙器及正畸专用牙线清洁，每日</w:t>
      </w:r>
      <w:r>
        <w:rPr>
          <w:rFonts w:hint="eastAsia"/>
        </w:rPr>
        <w:t>3</w:t>
      </w:r>
      <w:r>
        <w:rPr>
          <w:rFonts w:hint="eastAsia"/>
        </w:rPr>
        <w:t>～</w:t>
      </w:r>
      <w:r>
        <w:rPr>
          <w:rFonts w:hint="eastAsia"/>
        </w:rPr>
        <w:t>5</w:t>
      </w:r>
      <w:r>
        <w:rPr>
          <w:rFonts w:hint="eastAsia"/>
        </w:rPr>
        <w:t>次，每次不少于</w:t>
      </w:r>
      <w:r>
        <w:rPr>
          <w:rFonts w:hint="eastAsia"/>
        </w:rPr>
        <w:t>3</w:t>
      </w:r>
      <w:r>
        <w:rPr>
          <w:rFonts w:hint="eastAsia"/>
          <w:vertAlign w:val="superscript"/>
        </w:rPr>
        <w:t xml:space="preserve"> </w:t>
      </w:r>
      <w:r>
        <w:rPr>
          <w:rFonts w:hint="eastAsia"/>
        </w:rPr>
        <w:t>min</w:t>
      </w:r>
      <w:r>
        <w:rPr>
          <w:rFonts w:hint="eastAsia"/>
        </w:rPr>
        <w:t>；佩戴活动矫治器者，选用软毛牙刷清洁口腔。</w:t>
      </w:r>
    </w:p>
    <w:p w:rsidR="005E43E7" w:rsidRDefault="005D5247">
      <w:pPr>
        <w:pStyle w:val="affe"/>
        <w:spacing w:before="120" w:after="120"/>
      </w:pPr>
      <w:r>
        <w:rPr>
          <w:rFonts w:hint="eastAsia"/>
        </w:rPr>
        <w:t>合作程度不同的护理</w:t>
      </w:r>
    </w:p>
    <w:p w:rsidR="005E43E7" w:rsidRDefault="005D5247">
      <w:pPr>
        <w:pStyle w:val="affffffffc"/>
        <w:ind w:left="0"/>
      </w:pPr>
      <w:r>
        <w:rPr>
          <w:rFonts w:hint="eastAsia"/>
        </w:rPr>
        <w:t>合作患儿：指导其张口、漱口、吐出泡沫，可采用坐位或半坐卧位。</w:t>
      </w:r>
    </w:p>
    <w:p w:rsidR="005E43E7" w:rsidRDefault="005D5247">
      <w:pPr>
        <w:pStyle w:val="affffffffc"/>
        <w:ind w:left="0"/>
      </w:pPr>
      <w:proofErr w:type="gramStart"/>
      <w:r>
        <w:rPr>
          <w:rFonts w:hint="eastAsia"/>
        </w:rPr>
        <w:t>欠合作</w:t>
      </w:r>
      <w:proofErr w:type="gramEnd"/>
      <w:r>
        <w:rPr>
          <w:rFonts w:hint="eastAsia"/>
        </w:rPr>
        <w:t>患儿：由家属协助固定头部及肢体，采用坐位或侧卧位</w:t>
      </w:r>
      <w:r>
        <w:t>等舒适体位</w:t>
      </w:r>
      <w:r>
        <w:rPr>
          <w:rFonts w:hint="eastAsia"/>
        </w:rPr>
        <w:t>，动作轻柔，避免强行张口。</w:t>
      </w:r>
    </w:p>
    <w:p w:rsidR="005E43E7" w:rsidRDefault="005D5247">
      <w:pPr>
        <w:pStyle w:val="affffffffc"/>
        <w:ind w:left="0"/>
      </w:pPr>
      <w:r>
        <w:rPr>
          <w:rFonts w:hint="eastAsia"/>
        </w:rPr>
        <w:t>哭闹剧烈患儿：暂缓操作，安抚后再进行，必要时两人配合。</w:t>
      </w:r>
    </w:p>
    <w:p w:rsidR="005E43E7" w:rsidRDefault="005D5247">
      <w:pPr>
        <w:pStyle w:val="affe"/>
        <w:spacing w:before="120" w:after="120"/>
      </w:pPr>
      <w:r>
        <w:rPr>
          <w:rFonts w:hint="eastAsia"/>
        </w:rPr>
        <w:t>日常口腔清洁指导</w:t>
      </w:r>
    </w:p>
    <w:p w:rsidR="005E43E7" w:rsidRDefault="005D5247">
      <w:pPr>
        <w:pStyle w:val="affffffffc"/>
        <w:ind w:left="0"/>
      </w:pPr>
      <w:r>
        <w:rPr>
          <w:rFonts w:hint="eastAsia"/>
        </w:rPr>
        <w:t>指导患儿及家属：进食</w:t>
      </w:r>
      <w:r>
        <w:rPr>
          <w:rFonts w:hint="eastAsia"/>
        </w:rPr>
        <w:t>后，如每餐后、零食后，睡前清洁口腔；根据不同年龄选用合适清洁工具；避免含糖食物残留。</w:t>
      </w:r>
    </w:p>
    <w:p w:rsidR="005E43E7" w:rsidRDefault="005D5247">
      <w:pPr>
        <w:pStyle w:val="affffffffc"/>
        <w:ind w:left="0"/>
      </w:pPr>
      <w:r>
        <w:rPr>
          <w:rFonts w:hint="eastAsia"/>
        </w:rPr>
        <w:t>示范正确的清洁方法（圆弧法</w:t>
      </w:r>
      <w:proofErr w:type="gramStart"/>
      <w:r>
        <w:rPr>
          <w:rFonts w:hint="eastAsia"/>
        </w:rPr>
        <w:t>或拂刷法</w:t>
      </w:r>
      <w:proofErr w:type="gramEnd"/>
      <w:r>
        <w:rPr>
          <w:rFonts w:hint="eastAsia"/>
        </w:rPr>
        <w:t>），定期检查清洁效果。</w:t>
      </w:r>
    </w:p>
    <w:p w:rsidR="005E43E7" w:rsidRDefault="005D5247">
      <w:pPr>
        <w:pStyle w:val="affffffffc"/>
        <w:ind w:left="0"/>
      </w:pPr>
      <w:r>
        <w:rPr>
          <w:rFonts w:hint="eastAsia"/>
        </w:rPr>
        <w:t>教会家长观察口腔黏膜，发现异常（如白斑、红肿、出血点）及时报告。</w:t>
      </w:r>
    </w:p>
    <w:p w:rsidR="005E43E7" w:rsidRDefault="005E43E7">
      <w:pPr>
        <w:pStyle w:val="affffffffc"/>
        <w:numPr>
          <w:ilvl w:val="0"/>
          <w:numId w:val="0"/>
        </w:numPr>
      </w:pPr>
    </w:p>
    <w:p w:rsidR="005E43E7" w:rsidRDefault="005D5247">
      <w:pPr>
        <w:pStyle w:val="affe"/>
        <w:spacing w:before="120" w:after="120"/>
      </w:pPr>
      <w:bookmarkStart w:id="902" w:name="_Toc229478938"/>
      <w:bookmarkStart w:id="903" w:name="_Toc229479847"/>
      <w:bookmarkStart w:id="904" w:name="_Toc230273411"/>
      <w:bookmarkStart w:id="905" w:name="_Toc230252447"/>
      <w:bookmarkStart w:id="906" w:name="_Toc230273383"/>
      <w:bookmarkStart w:id="907" w:name="_Toc229472360"/>
      <w:bookmarkStart w:id="908" w:name="_Toc229472596"/>
      <w:r>
        <w:rPr>
          <w:rFonts w:hint="eastAsia"/>
        </w:rPr>
        <w:lastRenderedPageBreak/>
        <w:t>护理频次</w:t>
      </w:r>
      <w:bookmarkEnd w:id="902"/>
      <w:bookmarkEnd w:id="903"/>
      <w:bookmarkEnd w:id="904"/>
      <w:bookmarkEnd w:id="905"/>
      <w:bookmarkEnd w:id="906"/>
      <w:bookmarkEnd w:id="907"/>
      <w:bookmarkEnd w:id="908"/>
    </w:p>
    <w:p w:rsidR="005E43E7" w:rsidRDefault="005D5247">
      <w:pPr>
        <w:pStyle w:val="affffffffc"/>
        <w:ind w:left="0"/>
      </w:pPr>
      <w:r>
        <w:t>无口腔黏膜炎</w:t>
      </w:r>
      <w:r>
        <w:rPr>
          <w:rFonts w:hint="eastAsia"/>
        </w:rPr>
        <w:t>：</w:t>
      </w:r>
    </w:p>
    <w:p w:rsidR="005E43E7" w:rsidRDefault="005D5247">
      <w:pPr>
        <w:pStyle w:val="af5"/>
        <w:numPr>
          <w:ilvl w:val="0"/>
          <w:numId w:val="38"/>
        </w:numPr>
      </w:pPr>
      <w:r>
        <w:rPr>
          <w:rFonts w:hint="eastAsia"/>
        </w:rPr>
        <w:t>婴儿（</w:t>
      </w:r>
      <w:r>
        <w:rPr>
          <w:rFonts w:hint="eastAsia"/>
        </w:rPr>
        <w:t>0</w:t>
      </w:r>
      <w:r>
        <w:rPr>
          <w:rFonts w:hint="eastAsia"/>
        </w:rPr>
        <w:t>～</w:t>
      </w:r>
      <w:r>
        <w:rPr>
          <w:rFonts w:hint="eastAsia"/>
        </w:rPr>
        <w:t>1</w:t>
      </w:r>
      <w:r>
        <w:rPr>
          <w:rFonts w:hint="eastAsia"/>
        </w:rPr>
        <w:t>岁）：每日至少</w:t>
      </w:r>
      <w:r>
        <w:rPr>
          <w:rFonts w:hint="eastAsia"/>
        </w:rPr>
        <w:t>2</w:t>
      </w:r>
      <w:r>
        <w:rPr>
          <w:rFonts w:hint="eastAsia"/>
        </w:rPr>
        <w:t>次（晨起、睡前），每次进食后清洁口腔（喂奶</w:t>
      </w:r>
      <w:r>
        <w:rPr>
          <w:rFonts w:hint="eastAsia"/>
        </w:rPr>
        <w:t>/</w:t>
      </w:r>
      <w:r>
        <w:rPr>
          <w:rFonts w:hint="eastAsia"/>
        </w:rPr>
        <w:t>辅食后用温开水纱布擦拭）；</w:t>
      </w:r>
    </w:p>
    <w:p w:rsidR="005E43E7" w:rsidRDefault="005D5247">
      <w:pPr>
        <w:pStyle w:val="af5"/>
      </w:pPr>
      <w:r>
        <w:rPr>
          <w:rFonts w:hint="eastAsia"/>
        </w:rPr>
        <w:t>幼儿及学龄前儿童（</w:t>
      </w:r>
      <w:r>
        <w:rPr>
          <w:rFonts w:hint="eastAsia"/>
        </w:rPr>
        <w:t>1</w:t>
      </w:r>
      <w:r>
        <w:rPr>
          <w:rFonts w:hint="eastAsia"/>
        </w:rPr>
        <w:t>～</w:t>
      </w:r>
      <w:r>
        <w:rPr>
          <w:rFonts w:hint="eastAsia"/>
        </w:rPr>
        <w:t>6</w:t>
      </w:r>
      <w:r>
        <w:rPr>
          <w:rFonts w:hint="eastAsia"/>
        </w:rPr>
        <w:t>岁）：每日至少</w:t>
      </w:r>
      <w:r>
        <w:rPr>
          <w:rFonts w:hint="eastAsia"/>
        </w:rPr>
        <w:t>2</w:t>
      </w:r>
      <w:r>
        <w:rPr>
          <w:rFonts w:hint="eastAsia"/>
        </w:rPr>
        <w:t>次，每次进食后漱口或刷牙；</w:t>
      </w:r>
    </w:p>
    <w:p w:rsidR="005E43E7" w:rsidRDefault="005D5247">
      <w:pPr>
        <w:pStyle w:val="af5"/>
      </w:pPr>
      <w:r>
        <w:rPr>
          <w:rFonts w:hint="eastAsia"/>
        </w:rPr>
        <w:t>学龄期儿童（</w:t>
      </w:r>
      <w:r>
        <w:rPr>
          <w:rFonts w:hint="eastAsia"/>
        </w:rPr>
        <w:t>6</w:t>
      </w:r>
      <w:r>
        <w:rPr>
          <w:rFonts w:hint="eastAsia"/>
        </w:rPr>
        <w:t>岁以上）：每日至少</w:t>
      </w:r>
      <w:r>
        <w:rPr>
          <w:rFonts w:hint="eastAsia"/>
        </w:rPr>
        <w:t>2</w:t>
      </w:r>
      <w:r>
        <w:rPr>
          <w:rFonts w:hint="eastAsia"/>
        </w:rPr>
        <w:t>次，每次进食后漱口，鼓励自主刷牙。</w:t>
      </w:r>
    </w:p>
    <w:p w:rsidR="005E43E7" w:rsidRDefault="005D5247">
      <w:pPr>
        <w:pStyle w:val="affffffffc"/>
        <w:ind w:left="0"/>
      </w:pPr>
      <w:r>
        <w:t>有口腔黏膜炎</w:t>
      </w:r>
      <w:r>
        <w:rPr>
          <w:rFonts w:hint="eastAsia"/>
        </w:rPr>
        <w:t>：</w:t>
      </w:r>
      <w:r>
        <w:t>每日护理</w:t>
      </w:r>
      <w:r>
        <w:t>2</w:t>
      </w:r>
      <w:r>
        <w:t>～</w:t>
      </w:r>
      <w:r>
        <w:t>4</w:t>
      </w:r>
      <w:r>
        <w:t>次，根据黏膜炎分级调整。</w:t>
      </w:r>
    </w:p>
    <w:p w:rsidR="005E43E7" w:rsidRDefault="005D5247">
      <w:pPr>
        <w:pStyle w:val="affd"/>
        <w:spacing w:before="120" w:after="120"/>
      </w:pPr>
      <w:bookmarkStart w:id="909" w:name="_Toc230703718"/>
      <w:bookmarkStart w:id="910" w:name="_Toc230704013"/>
      <w:bookmarkStart w:id="911" w:name="_Toc230524498"/>
      <w:bookmarkStart w:id="912" w:name="_Toc230708634"/>
      <w:bookmarkStart w:id="913" w:name="_Toc230703691"/>
      <w:bookmarkStart w:id="914" w:name="_Toc230702414"/>
      <w:bookmarkStart w:id="915" w:name="_Toc230524942"/>
      <w:bookmarkStart w:id="916" w:name="_Toc230525387"/>
      <w:bookmarkStart w:id="917" w:name="_Toc230708534"/>
      <w:bookmarkStart w:id="918" w:name="_Toc230968715"/>
      <w:bookmarkStart w:id="919" w:name="_Toc230969747"/>
      <w:bookmarkStart w:id="920" w:name="_Toc230969783"/>
      <w:r>
        <w:rPr>
          <w:rFonts w:hint="eastAsia"/>
        </w:rPr>
        <w:t>特殊住院患儿口腔护理</w:t>
      </w:r>
      <w:bookmarkEnd w:id="909"/>
      <w:bookmarkEnd w:id="910"/>
      <w:bookmarkEnd w:id="911"/>
      <w:bookmarkEnd w:id="912"/>
      <w:bookmarkEnd w:id="913"/>
      <w:bookmarkEnd w:id="914"/>
      <w:bookmarkEnd w:id="915"/>
      <w:bookmarkEnd w:id="916"/>
      <w:bookmarkEnd w:id="917"/>
      <w:bookmarkEnd w:id="918"/>
      <w:bookmarkEnd w:id="919"/>
      <w:bookmarkEnd w:id="920"/>
    </w:p>
    <w:p w:rsidR="005E43E7" w:rsidRDefault="005D5247">
      <w:pPr>
        <w:pStyle w:val="affe"/>
        <w:spacing w:before="120" w:after="120"/>
      </w:pPr>
      <w:bookmarkStart w:id="921" w:name="_Toc229472371"/>
      <w:r>
        <w:rPr>
          <w:rFonts w:hint="eastAsia"/>
        </w:rPr>
        <w:t>危重</w:t>
      </w:r>
      <w:r>
        <w:rPr>
          <w:rFonts w:hint="eastAsia"/>
        </w:rPr>
        <w:t>/</w:t>
      </w:r>
      <w:r>
        <w:rPr>
          <w:rFonts w:hint="eastAsia"/>
        </w:rPr>
        <w:t>昏迷</w:t>
      </w:r>
      <w:r>
        <w:rPr>
          <w:rFonts w:hint="eastAsia"/>
        </w:rPr>
        <w:t>/</w:t>
      </w:r>
      <w:r>
        <w:rPr>
          <w:rFonts w:hint="eastAsia"/>
        </w:rPr>
        <w:t>意识障碍</w:t>
      </w:r>
      <w:bookmarkEnd w:id="921"/>
      <w:r>
        <w:rPr>
          <w:rFonts w:hint="eastAsia"/>
        </w:rPr>
        <w:t>住院患儿</w:t>
      </w:r>
    </w:p>
    <w:p w:rsidR="005E43E7" w:rsidRDefault="005D5247">
      <w:pPr>
        <w:pStyle w:val="affffffffc"/>
        <w:ind w:left="0"/>
      </w:pPr>
      <w:r>
        <w:rPr>
          <w:rFonts w:hint="eastAsia"/>
        </w:rPr>
        <w:t>取侧卧位或平卧位头偏向一侧或抬高床，口角低处</w:t>
      </w:r>
      <w:proofErr w:type="gramStart"/>
      <w:r>
        <w:rPr>
          <w:rFonts w:hint="eastAsia"/>
        </w:rPr>
        <w:t>铺治疗巾</w:t>
      </w:r>
      <w:proofErr w:type="gramEnd"/>
      <w:r>
        <w:rPr>
          <w:rFonts w:hint="eastAsia"/>
        </w:rPr>
        <w:t>。</w:t>
      </w:r>
    </w:p>
    <w:p w:rsidR="005E43E7" w:rsidRDefault="005D5247">
      <w:pPr>
        <w:pStyle w:val="affffffffc"/>
        <w:ind w:left="0"/>
      </w:pPr>
      <w:r>
        <w:rPr>
          <w:rFonts w:hint="eastAsia"/>
        </w:rPr>
        <w:t>采用棉签</w:t>
      </w:r>
      <w:r>
        <w:rPr>
          <w:rFonts w:hint="eastAsia"/>
        </w:rPr>
        <w:t>/</w:t>
      </w:r>
      <w:r>
        <w:rPr>
          <w:rFonts w:hint="eastAsia"/>
        </w:rPr>
        <w:t>棉球擦拭法，昏迷患儿应备压舌板，对于咬肌紧张，开口困难</w:t>
      </w:r>
      <w:proofErr w:type="gramStart"/>
      <w:r>
        <w:rPr>
          <w:rFonts w:hint="eastAsia"/>
        </w:rPr>
        <w:t>患儿备开口器</w:t>
      </w:r>
      <w:proofErr w:type="gramEnd"/>
      <w:r>
        <w:rPr>
          <w:rFonts w:hint="eastAsia"/>
        </w:rPr>
        <w:t>和舌钳。</w:t>
      </w:r>
    </w:p>
    <w:p w:rsidR="005E43E7" w:rsidRDefault="005D5247">
      <w:pPr>
        <w:pStyle w:val="affffffffc"/>
        <w:ind w:left="0"/>
      </w:pPr>
      <w:r>
        <w:rPr>
          <w:rFonts w:hint="eastAsia"/>
        </w:rPr>
        <w:t>痰液较多者应先吸痰，再进行口腔护理，根据条件可用一次性使用口腔冲洗器。</w:t>
      </w:r>
    </w:p>
    <w:p w:rsidR="005E43E7" w:rsidRDefault="005D5247">
      <w:pPr>
        <w:pStyle w:val="affffffffc"/>
        <w:ind w:left="0"/>
      </w:pPr>
      <w:r>
        <w:rPr>
          <w:rFonts w:hint="eastAsia"/>
        </w:rPr>
        <w:t>躁动者应待安静后进行操作，动作轻柔，避免损伤黏膜及牙龈。</w:t>
      </w:r>
    </w:p>
    <w:p w:rsidR="005E43E7" w:rsidRDefault="005D5247">
      <w:pPr>
        <w:pStyle w:val="affe"/>
        <w:spacing w:before="120" w:after="120"/>
      </w:pPr>
      <w:bookmarkStart w:id="922" w:name="_Toc229472372"/>
      <w:r>
        <w:rPr>
          <w:rFonts w:hint="eastAsia"/>
        </w:rPr>
        <w:t>气管插管</w:t>
      </w:r>
      <w:r>
        <w:rPr>
          <w:rFonts w:hint="eastAsia"/>
        </w:rPr>
        <w:t>/</w:t>
      </w:r>
      <w:r>
        <w:rPr>
          <w:rFonts w:hint="eastAsia"/>
        </w:rPr>
        <w:t>机械通气</w:t>
      </w:r>
      <w:bookmarkEnd w:id="922"/>
      <w:r>
        <w:rPr>
          <w:rFonts w:hint="eastAsia"/>
        </w:rPr>
        <w:t>住院患儿</w:t>
      </w:r>
    </w:p>
    <w:p w:rsidR="005E43E7" w:rsidRDefault="005D5247">
      <w:pPr>
        <w:pStyle w:val="affffffffc"/>
        <w:ind w:left="0"/>
      </w:pPr>
      <w:proofErr w:type="gramStart"/>
      <w:r>
        <w:rPr>
          <w:rFonts w:hint="eastAsia"/>
        </w:rPr>
        <w:t>遵</w:t>
      </w:r>
      <w:proofErr w:type="gramEnd"/>
      <w:r>
        <w:rPr>
          <w:rFonts w:hint="eastAsia"/>
        </w:rPr>
        <w:t>医嘱使用护理液，口腔护理每日不少于</w:t>
      </w:r>
      <w:r>
        <w:rPr>
          <w:rFonts w:hint="eastAsia"/>
        </w:rPr>
        <w:t>4</w:t>
      </w:r>
      <w:r>
        <w:rPr>
          <w:rFonts w:hint="eastAsia"/>
        </w:rPr>
        <w:t>次。</w:t>
      </w:r>
    </w:p>
    <w:p w:rsidR="005E43E7" w:rsidRDefault="005D5247">
      <w:pPr>
        <w:pStyle w:val="affffffffc"/>
        <w:ind w:left="0"/>
      </w:pPr>
      <w:r>
        <w:rPr>
          <w:rFonts w:hint="eastAsia"/>
        </w:rPr>
        <w:t>操作时妥善固定气管导管，两人配合，一人固定导管，一人进行护理。</w:t>
      </w:r>
    </w:p>
    <w:p w:rsidR="005E43E7" w:rsidRDefault="005D5247">
      <w:pPr>
        <w:pStyle w:val="affffffffc"/>
        <w:ind w:left="0"/>
      </w:pPr>
      <w:r>
        <w:t>重点清洁牙面</w:t>
      </w:r>
      <w:r>
        <w:t>、牙龈、舌面及硬腭，避免将液体冲入气道。使用负压吸引式牙刷或棉球应拧干。</w:t>
      </w:r>
    </w:p>
    <w:p w:rsidR="005E43E7" w:rsidRDefault="005D5247">
      <w:pPr>
        <w:pStyle w:val="affe"/>
        <w:spacing w:before="120" w:after="120"/>
      </w:pPr>
      <w:bookmarkStart w:id="923" w:name="_Toc229472373"/>
      <w:r>
        <w:rPr>
          <w:rFonts w:hint="eastAsia"/>
        </w:rPr>
        <w:t>口腔颌面术后</w:t>
      </w:r>
      <w:r>
        <w:rPr>
          <w:rFonts w:hint="eastAsia"/>
        </w:rPr>
        <w:t>/</w:t>
      </w:r>
      <w:r>
        <w:rPr>
          <w:rFonts w:hint="eastAsia"/>
        </w:rPr>
        <w:t>颌面制动</w:t>
      </w:r>
      <w:bookmarkEnd w:id="923"/>
      <w:r>
        <w:rPr>
          <w:rFonts w:hint="eastAsia"/>
        </w:rPr>
        <w:t>住院患儿</w:t>
      </w:r>
    </w:p>
    <w:p w:rsidR="005E43E7" w:rsidRDefault="005D5247">
      <w:pPr>
        <w:pStyle w:val="affffffffc"/>
        <w:ind w:left="0"/>
      </w:pPr>
      <w:r>
        <w:rPr>
          <w:rFonts w:hint="eastAsia"/>
        </w:rPr>
        <w:t>操作前评估患儿年龄、创面情况及耐受度后，方可谨慎实施。</w:t>
      </w:r>
    </w:p>
    <w:p w:rsidR="005E43E7" w:rsidRDefault="005D5247">
      <w:pPr>
        <w:pStyle w:val="affffffffc"/>
        <w:ind w:left="0"/>
      </w:pPr>
      <w:r>
        <w:rPr>
          <w:rFonts w:hint="eastAsia"/>
        </w:rPr>
        <w:t>病情允许时，</w:t>
      </w:r>
      <w:proofErr w:type="gramStart"/>
      <w:r>
        <w:rPr>
          <w:rFonts w:hint="eastAsia"/>
        </w:rPr>
        <w:t>遵</w:t>
      </w:r>
      <w:proofErr w:type="gramEnd"/>
      <w:r>
        <w:rPr>
          <w:rFonts w:hint="eastAsia"/>
        </w:rPr>
        <w:t>医嘱选择口腔冲洗法或棉球擦拭法进行口腔护理；大龄患儿进食后使用含漱液含漱，保持口腔清洁。</w:t>
      </w:r>
    </w:p>
    <w:p w:rsidR="005E43E7" w:rsidRDefault="005D5247">
      <w:pPr>
        <w:pStyle w:val="affe"/>
        <w:spacing w:before="120" w:after="120"/>
      </w:pPr>
      <w:bookmarkStart w:id="924" w:name="_Toc229472367"/>
      <w:bookmarkStart w:id="925" w:name="_Toc230273420"/>
      <w:bookmarkStart w:id="926" w:name="_Toc229472603"/>
      <w:bookmarkStart w:id="927" w:name="_Toc230273392"/>
      <w:bookmarkStart w:id="928" w:name="_Toc230252456"/>
      <w:bookmarkStart w:id="929" w:name="_Toc229478946"/>
      <w:bookmarkStart w:id="930" w:name="_Toc229479855"/>
      <w:bookmarkStart w:id="931" w:name="_Toc220069064"/>
      <w:bookmarkStart w:id="932" w:name="_Toc227049132"/>
      <w:bookmarkStart w:id="933" w:name="_Toc222844407"/>
      <w:bookmarkStart w:id="934" w:name="_Toc220014036"/>
      <w:bookmarkStart w:id="935" w:name="_Toc220320670"/>
      <w:bookmarkStart w:id="936" w:name="_Toc227166414"/>
      <w:bookmarkStart w:id="937" w:name="_Toc224986474"/>
      <w:bookmarkStart w:id="938" w:name="_Toc220014215"/>
      <w:bookmarkStart w:id="939" w:name="_Toc220070337"/>
      <w:bookmarkStart w:id="940" w:name="_Toc225171244"/>
      <w:bookmarkStart w:id="941" w:name="_Toc225170961"/>
      <w:bookmarkStart w:id="942" w:name="_Toc224253567"/>
      <w:bookmarkStart w:id="943" w:name="_Toc224987152"/>
      <w:bookmarkStart w:id="944" w:name="_Toc224985521"/>
      <w:bookmarkStart w:id="945" w:name="OLE_LINK20"/>
      <w:bookmarkStart w:id="946" w:name="_Toc220408197"/>
      <w:bookmarkStart w:id="947" w:name="_Toc227060888"/>
      <w:bookmarkStart w:id="948" w:name="_Toc225066192"/>
      <w:bookmarkStart w:id="949" w:name="_Toc223074654"/>
      <w:bookmarkStart w:id="950" w:name="_Toc225279623"/>
      <w:bookmarkStart w:id="951" w:name="_Toc226844039"/>
      <w:bookmarkStart w:id="952" w:name="_Toc225277151"/>
      <w:bookmarkStart w:id="953" w:name="_Toc224985833"/>
      <w:bookmarkStart w:id="954" w:name="_Toc227362509"/>
      <w:bookmarkStart w:id="955" w:name="_Toc227362408"/>
      <w:bookmarkStart w:id="956" w:name="_Toc224725642"/>
      <w:bookmarkStart w:id="957" w:name="_Toc227162775"/>
      <w:bookmarkStart w:id="958" w:name="_Toc226634047"/>
      <w:bookmarkStart w:id="959" w:name="_Toc225183504"/>
      <w:bookmarkStart w:id="960" w:name="_Toc220394527"/>
      <w:bookmarkStart w:id="961" w:name="_Toc227362995"/>
      <w:bookmarkStart w:id="962" w:name="_Toc227051558"/>
      <w:bookmarkStart w:id="963" w:name="_Toc225183382"/>
      <w:bookmarkStart w:id="964" w:name="_Toc225276663"/>
      <w:bookmarkStart w:id="965" w:name="_Toc225276929"/>
      <w:bookmarkStart w:id="966" w:name="_Toc220013930"/>
      <w:bookmarkStart w:id="967" w:name="_Toc225170764"/>
      <w:r>
        <w:rPr>
          <w:rFonts w:hint="eastAsia"/>
        </w:rPr>
        <w:t>化疗住院患儿口腔护理</w:t>
      </w:r>
      <w:bookmarkEnd w:id="924"/>
      <w:bookmarkEnd w:id="925"/>
      <w:bookmarkEnd w:id="926"/>
      <w:bookmarkEnd w:id="927"/>
      <w:bookmarkEnd w:id="928"/>
      <w:bookmarkEnd w:id="929"/>
      <w:bookmarkEnd w:id="930"/>
    </w:p>
    <w:p w:rsidR="005E43E7" w:rsidRDefault="005D5247">
      <w:pPr>
        <w:pStyle w:val="afff"/>
        <w:spacing w:before="120" w:after="120"/>
        <w:ind w:left="0"/>
      </w:pPr>
      <w:bookmarkStart w:id="968" w:name="_Toc229472368"/>
      <w:r>
        <w:rPr>
          <w:rFonts w:hint="eastAsia"/>
        </w:rPr>
        <w:t>无口腔黏膜炎（预防为主）</w:t>
      </w:r>
      <w:bookmarkEnd w:id="968"/>
    </w:p>
    <w:p w:rsidR="005E43E7" w:rsidRDefault="005D5247">
      <w:pPr>
        <w:pStyle w:val="afffffffff"/>
      </w:pPr>
      <w:r>
        <w:rPr>
          <w:rFonts w:hint="eastAsia"/>
        </w:rPr>
        <w:t>进食前用温开水或生理盐水清洁口腔；进食后立即漱口或刷牙。</w:t>
      </w:r>
    </w:p>
    <w:p w:rsidR="005E43E7" w:rsidRDefault="005D5247">
      <w:pPr>
        <w:pStyle w:val="afffffffff"/>
      </w:pPr>
      <w:r>
        <w:rPr>
          <w:rFonts w:hint="eastAsia"/>
        </w:rPr>
        <w:t>每日口腔护理至少</w:t>
      </w:r>
      <w:r>
        <w:rPr>
          <w:rFonts w:hint="eastAsia"/>
        </w:rPr>
        <w:t>2</w:t>
      </w:r>
      <w:r>
        <w:rPr>
          <w:rFonts w:hint="eastAsia"/>
        </w:rPr>
        <w:t>次。</w:t>
      </w:r>
    </w:p>
    <w:p w:rsidR="005E43E7" w:rsidRDefault="005D5247">
      <w:pPr>
        <w:pStyle w:val="afffffffff"/>
      </w:pPr>
      <w:r>
        <w:rPr>
          <w:rFonts w:hint="eastAsia"/>
        </w:rPr>
        <w:t>指导多饮水，进食清淡、易消化食物。</w:t>
      </w:r>
    </w:p>
    <w:p w:rsidR="005E43E7" w:rsidRDefault="005D5247">
      <w:pPr>
        <w:pStyle w:val="afffffffff"/>
      </w:pPr>
      <w:r>
        <w:rPr>
          <w:rFonts w:hint="eastAsia"/>
        </w:rPr>
        <w:t>每班评估口腔黏膜完整性，重点观察牙龈、颊黏膜、舌面等。</w:t>
      </w:r>
    </w:p>
    <w:p w:rsidR="005E43E7" w:rsidRDefault="005D5247">
      <w:pPr>
        <w:pStyle w:val="afff"/>
        <w:spacing w:before="120" w:after="120"/>
        <w:ind w:left="0"/>
      </w:pPr>
      <w:bookmarkStart w:id="969" w:name="_Toc229472369"/>
      <w:r>
        <w:rPr>
          <w:rFonts w:hint="eastAsia"/>
        </w:rPr>
        <w:t>已发生口腔黏膜炎或溃疡</w:t>
      </w:r>
      <w:bookmarkEnd w:id="969"/>
    </w:p>
    <w:p w:rsidR="005E43E7" w:rsidRDefault="005D5247">
      <w:pPr>
        <w:pStyle w:val="afff0"/>
        <w:spacing w:before="120" w:after="120"/>
      </w:pPr>
      <w:r>
        <w:rPr>
          <w:rFonts w:hint="eastAsia"/>
        </w:rPr>
        <w:t>进食前护理</w:t>
      </w:r>
    </w:p>
    <w:p w:rsidR="005E43E7" w:rsidRDefault="005D5247">
      <w:pPr>
        <w:pStyle w:val="affffffffb"/>
      </w:pPr>
      <w:r>
        <w:rPr>
          <w:rFonts w:hint="eastAsia"/>
        </w:rPr>
        <w:t>用生理盐水或温开水漱口清洁口腔。</w:t>
      </w:r>
    </w:p>
    <w:p w:rsidR="005E43E7" w:rsidRDefault="005D5247">
      <w:pPr>
        <w:pStyle w:val="affffffffb"/>
      </w:pPr>
      <w:r>
        <w:rPr>
          <w:rFonts w:hint="eastAsia"/>
        </w:rPr>
        <w:t>有疼痛的患儿，</w:t>
      </w:r>
      <w:proofErr w:type="gramStart"/>
      <w:r>
        <w:rPr>
          <w:rFonts w:hint="eastAsia"/>
        </w:rPr>
        <w:t>遵</w:t>
      </w:r>
      <w:proofErr w:type="gramEnd"/>
      <w:r>
        <w:rPr>
          <w:rFonts w:hint="eastAsia"/>
        </w:rPr>
        <w:t>医嘱</w:t>
      </w:r>
      <w:proofErr w:type="gramStart"/>
      <w:r w:rsidRPr="005E23DD">
        <w:rPr>
          <w:rFonts w:hint="eastAsia"/>
        </w:rPr>
        <w:t>予使用</w:t>
      </w:r>
      <w:proofErr w:type="gramEnd"/>
      <w:r w:rsidRPr="005E23DD">
        <w:rPr>
          <w:rFonts w:hint="eastAsia"/>
        </w:rPr>
        <w:t>含利多卡因的溶液</w:t>
      </w:r>
      <w:r w:rsidRPr="005E23DD">
        <w:rPr>
          <w:rFonts w:hint="eastAsia"/>
        </w:rPr>
        <w:t>含漱</w:t>
      </w:r>
      <w:r>
        <w:rPr>
          <w:rFonts w:hint="eastAsia"/>
        </w:rPr>
        <w:t>）。</w:t>
      </w:r>
    </w:p>
    <w:p w:rsidR="005E43E7" w:rsidRDefault="005D5247">
      <w:pPr>
        <w:pStyle w:val="afff0"/>
        <w:spacing w:before="120" w:after="120"/>
      </w:pPr>
      <w:r>
        <w:rPr>
          <w:rFonts w:hint="eastAsia"/>
        </w:rPr>
        <w:t>进食后护理</w:t>
      </w:r>
    </w:p>
    <w:p w:rsidR="005E43E7" w:rsidRDefault="005D5247">
      <w:pPr>
        <w:pStyle w:val="affffffffb"/>
      </w:pPr>
      <w:r>
        <w:rPr>
          <w:rFonts w:hint="eastAsia"/>
        </w:rPr>
        <w:t>进食后用温开水或生理盐水漱口，每日护理至少</w:t>
      </w:r>
      <w:r>
        <w:rPr>
          <w:rFonts w:hint="eastAsia"/>
        </w:rPr>
        <w:t>2</w:t>
      </w:r>
      <w:r>
        <w:rPr>
          <w:rFonts w:hint="eastAsia"/>
        </w:rPr>
        <w:t>次。</w:t>
      </w:r>
    </w:p>
    <w:p w:rsidR="005E43E7" w:rsidRDefault="005D5247">
      <w:pPr>
        <w:pStyle w:val="affffffffb"/>
      </w:pPr>
      <w:r>
        <w:rPr>
          <w:rFonts w:hint="eastAsia"/>
        </w:rPr>
        <w:t>根据药物及患儿情况</w:t>
      </w:r>
      <w:proofErr w:type="gramStart"/>
      <w:r>
        <w:rPr>
          <w:rFonts w:hint="eastAsia"/>
        </w:rPr>
        <w:t>遵</w:t>
      </w:r>
      <w:proofErr w:type="gramEnd"/>
      <w:r>
        <w:rPr>
          <w:rFonts w:hint="eastAsia"/>
        </w:rPr>
        <w:t>医嘱使用口腔护理液或药物</w:t>
      </w:r>
      <w:r>
        <w:rPr>
          <w:rFonts w:hint="eastAsia"/>
        </w:rPr>
        <w:t>。</w:t>
      </w:r>
    </w:p>
    <w:p w:rsidR="005E43E7" w:rsidRDefault="005D5247">
      <w:pPr>
        <w:pStyle w:val="afff"/>
        <w:spacing w:before="120" w:after="120"/>
        <w:ind w:left="0"/>
      </w:pPr>
      <w:r>
        <w:rPr>
          <w:rFonts w:hint="eastAsia"/>
        </w:rPr>
        <w:t>动态观察</w:t>
      </w:r>
    </w:p>
    <w:p w:rsidR="005E43E7" w:rsidRDefault="005D5247">
      <w:pPr>
        <w:pStyle w:val="afffff1"/>
        <w:ind w:firstLine="420"/>
        <w:rPr>
          <w:rFonts w:hint="eastAsia"/>
        </w:rPr>
      </w:pPr>
      <w:r>
        <w:rPr>
          <w:rFonts w:hint="eastAsia"/>
        </w:rPr>
        <w:t>动态观察患儿口腔黏膜、溃疡、进食、疼痛等情况，异常情况及时记录。</w:t>
      </w:r>
    </w:p>
    <w:p w:rsidR="00610A11" w:rsidRDefault="00610A11">
      <w:pPr>
        <w:pStyle w:val="afffff1"/>
        <w:ind w:firstLine="420"/>
        <w:rPr>
          <w:rFonts w:hint="eastAsia"/>
        </w:rPr>
      </w:pPr>
    </w:p>
    <w:p w:rsidR="00610A11" w:rsidRDefault="00610A11">
      <w:pPr>
        <w:pStyle w:val="afffff1"/>
        <w:ind w:firstLine="420"/>
        <w:rPr>
          <w:rFonts w:hint="eastAsia"/>
        </w:rPr>
      </w:pPr>
    </w:p>
    <w:p w:rsidR="00610A11" w:rsidRDefault="00610A11">
      <w:pPr>
        <w:pStyle w:val="afffff1"/>
        <w:ind w:firstLine="420"/>
        <w:rPr>
          <w:strike/>
        </w:rPr>
      </w:pPr>
    </w:p>
    <w:p w:rsidR="005E43E7" w:rsidRDefault="005D5247">
      <w:pPr>
        <w:pStyle w:val="affc"/>
        <w:spacing w:before="240" w:after="240"/>
      </w:pPr>
      <w:bookmarkStart w:id="970" w:name="_Toc230708635"/>
      <w:bookmarkStart w:id="971" w:name="_Toc230524943"/>
      <w:bookmarkStart w:id="972" w:name="_Toc230703692"/>
      <w:bookmarkStart w:id="973" w:name="_Toc230702415"/>
      <w:bookmarkStart w:id="974" w:name="_Toc230524499"/>
      <w:bookmarkStart w:id="975" w:name="_Toc230703719"/>
      <w:bookmarkStart w:id="976" w:name="_Toc230525388"/>
      <w:bookmarkStart w:id="977" w:name="_Toc230708535"/>
      <w:bookmarkStart w:id="978" w:name="_Toc230704014"/>
      <w:bookmarkStart w:id="979" w:name="OLE_LINK19"/>
      <w:bookmarkStart w:id="980" w:name="_Toc230968716"/>
      <w:bookmarkStart w:id="981" w:name="_Toc230969748"/>
      <w:bookmarkStart w:id="982" w:name="_Toc230969784"/>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rPr>
          <w:rFonts w:hint="eastAsia"/>
        </w:rPr>
        <w:lastRenderedPageBreak/>
        <w:t>常见不良反应预防与护理</w:t>
      </w:r>
      <w:bookmarkEnd w:id="970"/>
      <w:bookmarkEnd w:id="971"/>
      <w:bookmarkEnd w:id="972"/>
      <w:bookmarkEnd w:id="973"/>
      <w:bookmarkEnd w:id="974"/>
      <w:bookmarkEnd w:id="975"/>
      <w:bookmarkEnd w:id="976"/>
      <w:bookmarkEnd w:id="977"/>
      <w:bookmarkEnd w:id="978"/>
      <w:bookmarkEnd w:id="980"/>
      <w:bookmarkEnd w:id="981"/>
      <w:bookmarkEnd w:id="982"/>
    </w:p>
    <w:p w:rsidR="005E43E7" w:rsidRDefault="005D5247">
      <w:pPr>
        <w:pStyle w:val="affd"/>
        <w:spacing w:before="120" w:after="120"/>
      </w:pPr>
      <w:bookmarkStart w:id="983" w:name="_Toc230703693"/>
      <w:bookmarkStart w:id="984" w:name="_Toc230524944"/>
      <w:bookmarkStart w:id="985" w:name="_Toc230525389"/>
      <w:bookmarkStart w:id="986" w:name="_Toc230708536"/>
      <w:bookmarkStart w:id="987" w:name="_Toc230708636"/>
      <w:bookmarkStart w:id="988" w:name="_Toc230524500"/>
      <w:bookmarkStart w:id="989" w:name="_Toc230702416"/>
      <w:bookmarkStart w:id="990" w:name="_Toc230704015"/>
      <w:bookmarkStart w:id="991" w:name="_Toc230703720"/>
      <w:bookmarkStart w:id="992" w:name="_Toc230968717"/>
      <w:bookmarkStart w:id="993" w:name="_Toc230969749"/>
      <w:bookmarkStart w:id="994" w:name="_Toc230969785"/>
      <w:r>
        <w:rPr>
          <w:rFonts w:hint="eastAsia"/>
        </w:rPr>
        <w:t>误吸</w:t>
      </w:r>
      <w:r>
        <w:rPr>
          <w:rFonts w:hint="eastAsia"/>
        </w:rPr>
        <w:t>/</w:t>
      </w:r>
      <w:r>
        <w:rPr>
          <w:rFonts w:hint="eastAsia"/>
        </w:rPr>
        <w:t>呛咳</w:t>
      </w:r>
      <w:bookmarkEnd w:id="983"/>
      <w:bookmarkEnd w:id="984"/>
      <w:bookmarkEnd w:id="985"/>
      <w:bookmarkEnd w:id="986"/>
      <w:bookmarkEnd w:id="987"/>
      <w:bookmarkEnd w:id="988"/>
      <w:bookmarkEnd w:id="989"/>
      <w:bookmarkEnd w:id="990"/>
      <w:bookmarkEnd w:id="991"/>
      <w:bookmarkEnd w:id="992"/>
      <w:bookmarkEnd w:id="993"/>
      <w:bookmarkEnd w:id="994"/>
    </w:p>
    <w:p w:rsidR="005E43E7" w:rsidRDefault="005D5247">
      <w:pPr>
        <w:pStyle w:val="affe"/>
        <w:spacing w:before="120" w:after="120"/>
      </w:pPr>
      <w:r>
        <w:rPr>
          <w:rFonts w:hint="eastAsia"/>
        </w:rPr>
        <w:t>预防</w:t>
      </w:r>
    </w:p>
    <w:p w:rsidR="005E43E7" w:rsidRDefault="005D5247">
      <w:pPr>
        <w:pStyle w:val="afffff1"/>
        <w:ind w:firstLine="420"/>
      </w:pPr>
      <w:r>
        <w:rPr>
          <w:rFonts w:hint="eastAsia"/>
        </w:rPr>
        <w:t>操作前评估吞咽及咳嗽反射；昏迷、气管插管患儿取侧卧位或头偏向一侧；棉球</w:t>
      </w:r>
      <w:r>
        <w:rPr>
          <w:rFonts w:hint="eastAsia"/>
        </w:rPr>
        <w:t>/</w:t>
      </w:r>
      <w:r>
        <w:rPr>
          <w:rFonts w:hint="eastAsia"/>
        </w:rPr>
        <w:t>棉签应拧干，避免滴液。</w:t>
      </w:r>
    </w:p>
    <w:p w:rsidR="005E43E7" w:rsidRDefault="005D5247">
      <w:pPr>
        <w:pStyle w:val="affe"/>
        <w:spacing w:before="120" w:after="120"/>
      </w:pPr>
      <w:r>
        <w:rPr>
          <w:rFonts w:hint="eastAsia"/>
        </w:rPr>
        <w:t>处理</w:t>
      </w:r>
    </w:p>
    <w:p w:rsidR="005E43E7" w:rsidRDefault="005D5247">
      <w:pPr>
        <w:pStyle w:val="afffff1"/>
        <w:ind w:firstLine="420"/>
      </w:pPr>
      <w:r>
        <w:rPr>
          <w:rFonts w:hint="eastAsia"/>
        </w:rPr>
        <w:t>立即停止操作，取头低足高位，拍背，</w:t>
      </w:r>
      <w:proofErr w:type="gramStart"/>
      <w:r>
        <w:rPr>
          <w:rFonts w:hint="eastAsia"/>
        </w:rPr>
        <w:t>吸引器清除</w:t>
      </w:r>
      <w:r>
        <w:rPr>
          <w:rFonts w:hint="eastAsia"/>
        </w:rPr>
        <w:t>气</w:t>
      </w:r>
      <w:proofErr w:type="gramEnd"/>
      <w:r>
        <w:rPr>
          <w:rFonts w:hint="eastAsia"/>
        </w:rPr>
        <w:t>道内液体；观察呼吸情况，必要时通知医生。</w:t>
      </w:r>
    </w:p>
    <w:p w:rsidR="005E43E7" w:rsidRDefault="005D5247">
      <w:pPr>
        <w:pStyle w:val="affd"/>
        <w:spacing w:before="120" w:after="120"/>
      </w:pPr>
      <w:bookmarkStart w:id="995" w:name="_Toc230703694"/>
      <w:bookmarkStart w:id="996" w:name="_Toc230703721"/>
      <w:bookmarkStart w:id="997" w:name="_Toc230708537"/>
      <w:bookmarkStart w:id="998" w:name="_Toc230524501"/>
      <w:bookmarkStart w:id="999" w:name="_Toc230524945"/>
      <w:bookmarkStart w:id="1000" w:name="_Toc230704016"/>
      <w:bookmarkStart w:id="1001" w:name="_Toc230702417"/>
      <w:bookmarkStart w:id="1002" w:name="_Toc230708637"/>
      <w:bookmarkStart w:id="1003" w:name="_Toc230525390"/>
      <w:bookmarkStart w:id="1004" w:name="_Toc230968718"/>
      <w:bookmarkStart w:id="1005" w:name="_Toc230969750"/>
      <w:bookmarkStart w:id="1006" w:name="_Toc230969786"/>
      <w:r>
        <w:rPr>
          <w:rFonts w:hint="eastAsia"/>
        </w:rPr>
        <w:t>口腔黏膜损伤</w:t>
      </w:r>
      <w:r>
        <w:rPr>
          <w:rFonts w:hint="eastAsia"/>
        </w:rPr>
        <w:t>/</w:t>
      </w:r>
      <w:r>
        <w:rPr>
          <w:rFonts w:hint="eastAsia"/>
        </w:rPr>
        <w:t>出血</w:t>
      </w:r>
      <w:bookmarkEnd w:id="995"/>
      <w:bookmarkEnd w:id="996"/>
      <w:bookmarkEnd w:id="997"/>
      <w:bookmarkEnd w:id="998"/>
      <w:bookmarkEnd w:id="999"/>
      <w:bookmarkEnd w:id="1000"/>
      <w:bookmarkEnd w:id="1001"/>
      <w:bookmarkEnd w:id="1002"/>
      <w:bookmarkEnd w:id="1003"/>
      <w:bookmarkEnd w:id="1004"/>
      <w:bookmarkEnd w:id="1005"/>
      <w:bookmarkEnd w:id="1006"/>
    </w:p>
    <w:p w:rsidR="005E43E7" w:rsidRDefault="005D5247">
      <w:pPr>
        <w:pStyle w:val="affe"/>
        <w:spacing w:before="120" w:after="120"/>
      </w:pPr>
      <w:r>
        <w:rPr>
          <w:rFonts w:hint="eastAsia"/>
        </w:rPr>
        <w:t>预防</w:t>
      </w:r>
    </w:p>
    <w:p w:rsidR="005E43E7" w:rsidRDefault="005D5247">
      <w:pPr>
        <w:pStyle w:val="afffff1"/>
        <w:ind w:firstLine="420"/>
      </w:pPr>
      <w:r>
        <w:rPr>
          <w:rFonts w:hint="eastAsia"/>
        </w:rPr>
        <w:t>选择软毛牙刷或棉球</w:t>
      </w:r>
      <w:r>
        <w:rPr>
          <w:rFonts w:hint="eastAsia"/>
        </w:rPr>
        <w:t>/</w:t>
      </w:r>
      <w:r>
        <w:rPr>
          <w:rFonts w:hint="eastAsia"/>
        </w:rPr>
        <w:t>纱布；动作轻柔，避免暴力擦拭；凝血功能障碍患儿避免使用牙线或硬质器具。</w:t>
      </w:r>
    </w:p>
    <w:p w:rsidR="005E43E7" w:rsidRDefault="005D5247">
      <w:pPr>
        <w:pStyle w:val="affe"/>
        <w:spacing w:before="120" w:after="120"/>
      </w:pPr>
      <w:r>
        <w:rPr>
          <w:rFonts w:hint="eastAsia"/>
        </w:rPr>
        <w:t>处理</w:t>
      </w:r>
    </w:p>
    <w:p w:rsidR="005E43E7" w:rsidRDefault="005D5247">
      <w:pPr>
        <w:pStyle w:val="afffff1"/>
        <w:ind w:firstLine="420"/>
      </w:pPr>
      <w:r>
        <w:rPr>
          <w:rFonts w:hint="eastAsia"/>
        </w:rPr>
        <w:t>少量出血用无菌棉球局部压迫止血；出血量多或持续不止者，</w:t>
      </w:r>
      <w:proofErr w:type="gramStart"/>
      <w:r>
        <w:rPr>
          <w:rFonts w:hint="eastAsia"/>
        </w:rPr>
        <w:t>遵</w:t>
      </w:r>
      <w:proofErr w:type="gramEnd"/>
      <w:r>
        <w:rPr>
          <w:rFonts w:hint="eastAsia"/>
        </w:rPr>
        <w:t>医嘱使用止血药物。</w:t>
      </w:r>
    </w:p>
    <w:p w:rsidR="005E43E7" w:rsidRDefault="005D5247">
      <w:pPr>
        <w:pStyle w:val="affd"/>
        <w:spacing w:before="120" w:after="120"/>
      </w:pPr>
      <w:bookmarkStart w:id="1007" w:name="_Toc230524946"/>
      <w:bookmarkStart w:id="1008" w:name="_Toc230702418"/>
      <w:bookmarkStart w:id="1009" w:name="_Toc230524502"/>
      <w:bookmarkStart w:id="1010" w:name="_Toc230708638"/>
      <w:bookmarkStart w:id="1011" w:name="_Toc230525391"/>
      <w:bookmarkStart w:id="1012" w:name="_Toc230703695"/>
      <w:bookmarkStart w:id="1013" w:name="_Toc230703722"/>
      <w:bookmarkStart w:id="1014" w:name="_Toc230708538"/>
      <w:bookmarkStart w:id="1015" w:name="_Toc230704017"/>
      <w:bookmarkStart w:id="1016" w:name="_Toc230968719"/>
      <w:bookmarkStart w:id="1017" w:name="_Toc230969751"/>
      <w:bookmarkStart w:id="1018" w:name="_Toc230969787"/>
      <w:r>
        <w:rPr>
          <w:rFonts w:hint="eastAsia"/>
        </w:rPr>
        <w:t>恶心</w:t>
      </w:r>
      <w:r>
        <w:rPr>
          <w:rFonts w:hint="eastAsia"/>
        </w:rPr>
        <w:t>/</w:t>
      </w:r>
      <w:r>
        <w:rPr>
          <w:rFonts w:hint="eastAsia"/>
        </w:rPr>
        <w:t>呕吐</w:t>
      </w:r>
      <w:bookmarkEnd w:id="1007"/>
      <w:bookmarkEnd w:id="1008"/>
      <w:bookmarkEnd w:id="1009"/>
      <w:bookmarkEnd w:id="1010"/>
      <w:bookmarkEnd w:id="1011"/>
      <w:bookmarkEnd w:id="1012"/>
      <w:bookmarkEnd w:id="1013"/>
      <w:bookmarkEnd w:id="1014"/>
      <w:bookmarkEnd w:id="1015"/>
      <w:bookmarkEnd w:id="1016"/>
      <w:bookmarkEnd w:id="1017"/>
      <w:bookmarkEnd w:id="1018"/>
    </w:p>
    <w:p w:rsidR="005E43E7" w:rsidRDefault="005D5247">
      <w:pPr>
        <w:pStyle w:val="affe"/>
        <w:spacing w:before="120" w:after="120"/>
      </w:pPr>
      <w:r>
        <w:rPr>
          <w:rFonts w:hint="eastAsia"/>
        </w:rPr>
        <w:t>预防</w:t>
      </w:r>
    </w:p>
    <w:p w:rsidR="005E43E7" w:rsidRDefault="005D5247">
      <w:pPr>
        <w:pStyle w:val="afffff1"/>
        <w:ind w:firstLine="420"/>
      </w:pPr>
      <w:r>
        <w:rPr>
          <w:rFonts w:hint="eastAsia"/>
        </w:rPr>
        <w:t>避免触及咽部；宜在进食后</w:t>
      </w:r>
      <w:r>
        <w:rPr>
          <w:rFonts w:hint="eastAsia"/>
        </w:rPr>
        <w:t>30</w:t>
      </w:r>
      <w:r>
        <w:rPr>
          <w:rFonts w:hint="eastAsia"/>
          <w:vertAlign w:val="superscript"/>
        </w:rPr>
        <w:t xml:space="preserve"> </w:t>
      </w:r>
      <w:r>
        <w:rPr>
          <w:rFonts w:hint="eastAsia"/>
        </w:rPr>
        <w:t>min</w:t>
      </w:r>
      <w:r>
        <w:rPr>
          <w:rFonts w:hint="eastAsia"/>
        </w:rPr>
        <w:t>操作。</w:t>
      </w:r>
    </w:p>
    <w:p w:rsidR="005E43E7" w:rsidRDefault="005D5247">
      <w:pPr>
        <w:pStyle w:val="affe"/>
        <w:spacing w:before="120" w:after="120"/>
      </w:pPr>
      <w:r>
        <w:rPr>
          <w:rFonts w:hint="eastAsia"/>
        </w:rPr>
        <w:t>处理</w:t>
      </w:r>
    </w:p>
    <w:p w:rsidR="005E43E7" w:rsidRDefault="005D5247">
      <w:pPr>
        <w:pStyle w:val="afffff1"/>
        <w:ind w:firstLine="420"/>
      </w:pPr>
      <w:r>
        <w:rPr>
          <w:rFonts w:hint="eastAsia"/>
        </w:rPr>
        <w:t>暂停操作，头偏向一侧，防止误吸；清理呕吐物，安抚患儿；评估呕吐原因（如化疗反应、刺激等），根据情况</w:t>
      </w:r>
      <w:proofErr w:type="gramStart"/>
      <w:r>
        <w:rPr>
          <w:rFonts w:hint="eastAsia"/>
        </w:rPr>
        <w:t>遵</w:t>
      </w:r>
      <w:proofErr w:type="gramEnd"/>
      <w:r>
        <w:rPr>
          <w:rFonts w:hint="eastAsia"/>
        </w:rPr>
        <w:t>医嘱使用止吐药物。</w:t>
      </w:r>
    </w:p>
    <w:p w:rsidR="005E43E7" w:rsidRDefault="005D5247">
      <w:pPr>
        <w:pStyle w:val="affd"/>
        <w:spacing w:before="120" w:after="120"/>
      </w:pPr>
      <w:bookmarkStart w:id="1019" w:name="_Toc230708639"/>
      <w:bookmarkStart w:id="1020" w:name="_Toc230703723"/>
      <w:bookmarkStart w:id="1021" w:name="_Toc230702419"/>
      <w:bookmarkStart w:id="1022" w:name="_Toc230703696"/>
      <w:bookmarkStart w:id="1023" w:name="_Toc230525392"/>
      <w:bookmarkStart w:id="1024" w:name="_Toc230524947"/>
      <w:bookmarkStart w:id="1025" w:name="_Toc230708539"/>
      <w:bookmarkStart w:id="1026" w:name="_Toc230524503"/>
      <w:bookmarkStart w:id="1027" w:name="_Toc230704018"/>
      <w:bookmarkStart w:id="1028" w:name="_Toc230968720"/>
      <w:bookmarkStart w:id="1029" w:name="_Toc230969752"/>
      <w:bookmarkStart w:id="1030" w:name="_Toc230969788"/>
      <w:r>
        <w:rPr>
          <w:rFonts w:hint="eastAsia"/>
        </w:rPr>
        <w:t>过敏反应</w:t>
      </w:r>
      <w:bookmarkEnd w:id="1019"/>
      <w:bookmarkEnd w:id="1020"/>
      <w:bookmarkEnd w:id="1021"/>
      <w:bookmarkEnd w:id="1022"/>
      <w:bookmarkEnd w:id="1023"/>
      <w:bookmarkEnd w:id="1024"/>
      <w:bookmarkEnd w:id="1025"/>
      <w:bookmarkEnd w:id="1026"/>
      <w:bookmarkEnd w:id="1027"/>
      <w:bookmarkEnd w:id="1028"/>
      <w:bookmarkEnd w:id="1029"/>
      <w:bookmarkEnd w:id="1030"/>
    </w:p>
    <w:p w:rsidR="005E43E7" w:rsidRDefault="005D5247">
      <w:pPr>
        <w:pStyle w:val="affe"/>
        <w:spacing w:before="120" w:after="120"/>
      </w:pPr>
      <w:r>
        <w:rPr>
          <w:rFonts w:hint="eastAsia"/>
        </w:rPr>
        <w:t>预防</w:t>
      </w:r>
    </w:p>
    <w:p w:rsidR="005E43E7" w:rsidRDefault="005D5247">
      <w:pPr>
        <w:pStyle w:val="afffff1"/>
        <w:ind w:firstLine="420"/>
      </w:pPr>
      <w:r>
        <w:rPr>
          <w:rFonts w:hint="eastAsia"/>
        </w:rPr>
        <w:t>询问过敏史，明确有无护理液或药物过敏。</w:t>
      </w:r>
    </w:p>
    <w:p w:rsidR="005E43E7" w:rsidRDefault="005D5247">
      <w:pPr>
        <w:pStyle w:val="affe"/>
        <w:spacing w:before="120" w:after="120"/>
      </w:pPr>
      <w:r>
        <w:rPr>
          <w:rFonts w:hint="eastAsia"/>
        </w:rPr>
        <w:t>处理</w:t>
      </w:r>
    </w:p>
    <w:p w:rsidR="005E43E7" w:rsidRDefault="005D5247">
      <w:pPr>
        <w:pStyle w:val="afffff1"/>
        <w:ind w:firstLine="420"/>
      </w:pPr>
      <w:r>
        <w:rPr>
          <w:rFonts w:hint="eastAsia"/>
        </w:rPr>
        <w:t>出现口腔、唇部红肿、皮疹或呼吸异常，立即停用，用清水清洁口腔，并通知医生。</w:t>
      </w:r>
    </w:p>
    <w:p w:rsidR="005E43E7" w:rsidRDefault="005D5247">
      <w:pPr>
        <w:pStyle w:val="affd"/>
        <w:spacing w:before="120" w:after="120"/>
      </w:pPr>
      <w:bookmarkStart w:id="1031" w:name="_Toc230702420"/>
      <w:bookmarkStart w:id="1032" w:name="_Toc230704019"/>
      <w:bookmarkStart w:id="1033" w:name="_Toc230524504"/>
      <w:bookmarkStart w:id="1034" w:name="_Toc230703697"/>
      <w:bookmarkStart w:id="1035" w:name="_Toc230525393"/>
      <w:bookmarkStart w:id="1036" w:name="_Toc230708540"/>
      <w:bookmarkStart w:id="1037" w:name="_Toc230708640"/>
      <w:bookmarkStart w:id="1038" w:name="_Toc230524948"/>
      <w:bookmarkStart w:id="1039" w:name="_Toc230703724"/>
      <w:bookmarkStart w:id="1040" w:name="_Toc230968721"/>
      <w:bookmarkStart w:id="1041" w:name="_Toc230969753"/>
      <w:bookmarkStart w:id="1042" w:name="_Toc230969789"/>
      <w:r>
        <w:rPr>
          <w:rFonts w:hint="eastAsia"/>
        </w:rPr>
        <w:t>继发感染</w:t>
      </w:r>
      <w:bookmarkEnd w:id="1031"/>
      <w:bookmarkEnd w:id="1032"/>
      <w:bookmarkEnd w:id="1033"/>
      <w:bookmarkEnd w:id="1034"/>
      <w:bookmarkEnd w:id="1035"/>
      <w:bookmarkEnd w:id="1036"/>
      <w:bookmarkEnd w:id="1037"/>
      <w:bookmarkEnd w:id="1038"/>
      <w:bookmarkEnd w:id="1039"/>
      <w:bookmarkEnd w:id="1040"/>
      <w:bookmarkEnd w:id="1041"/>
      <w:bookmarkEnd w:id="1042"/>
    </w:p>
    <w:p w:rsidR="005E43E7" w:rsidRDefault="005D5247">
      <w:pPr>
        <w:pStyle w:val="affe"/>
        <w:spacing w:before="120" w:after="120"/>
      </w:pPr>
      <w:r>
        <w:rPr>
          <w:rFonts w:hint="eastAsia"/>
        </w:rPr>
        <w:t>预防</w:t>
      </w:r>
    </w:p>
    <w:p w:rsidR="005E43E7" w:rsidRDefault="005D5247">
      <w:pPr>
        <w:pStyle w:val="afffff1"/>
        <w:ind w:firstLine="420"/>
      </w:pPr>
      <w:r>
        <w:rPr>
          <w:rFonts w:hint="eastAsia"/>
        </w:rPr>
        <w:t>长期使用抗生素或激素患儿，</w:t>
      </w:r>
      <w:proofErr w:type="gramStart"/>
      <w:r>
        <w:rPr>
          <w:rFonts w:hint="eastAsia"/>
        </w:rPr>
        <w:t>遵</w:t>
      </w:r>
      <w:proofErr w:type="gramEnd"/>
      <w:r>
        <w:rPr>
          <w:rFonts w:hint="eastAsia"/>
        </w:rPr>
        <w:t>医嘱预防性使用</w:t>
      </w:r>
      <w:r>
        <w:rPr>
          <w:rFonts w:hint="eastAsia"/>
        </w:rPr>
        <w:t>3</w:t>
      </w:r>
      <w:r>
        <w:rPr>
          <w:rFonts w:hint="eastAsia"/>
        </w:rPr>
        <w:t>％碳酸氢钠溶液漱口；操作中严格执行无菌原则。</w:t>
      </w:r>
    </w:p>
    <w:p w:rsidR="005E43E7" w:rsidRDefault="005D5247">
      <w:pPr>
        <w:pStyle w:val="affe"/>
        <w:spacing w:before="120" w:after="120"/>
      </w:pPr>
      <w:r>
        <w:rPr>
          <w:rFonts w:hint="eastAsia"/>
        </w:rPr>
        <w:t>处理</w:t>
      </w:r>
    </w:p>
    <w:p w:rsidR="005E43E7" w:rsidRDefault="005D5247">
      <w:pPr>
        <w:pStyle w:val="afffff1"/>
        <w:ind w:firstLine="420"/>
      </w:pPr>
      <w:r>
        <w:rPr>
          <w:rFonts w:hint="eastAsia"/>
        </w:rPr>
        <w:t>发现口腔白斑、不易擦去的白色凝乳状物，</w:t>
      </w:r>
      <w:proofErr w:type="gramStart"/>
      <w:r>
        <w:rPr>
          <w:rFonts w:hint="eastAsia"/>
        </w:rPr>
        <w:t>遵</w:t>
      </w:r>
      <w:proofErr w:type="gramEnd"/>
      <w:r>
        <w:rPr>
          <w:rFonts w:hint="eastAsia"/>
        </w:rPr>
        <w:t>医嘱使用药物治疗</w:t>
      </w:r>
      <w:r>
        <w:rPr>
          <w:rFonts w:hint="eastAsia"/>
        </w:rPr>
        <w:t>。</w:t>
      </w:r>
    </w:p>
    <w:p w:rsidR="005E43E7" w:rsidRDefault="005D5247">
      <w:pPr>
        <w:pStyle w:val="affd"/>
        <w:spacing w:before="120" w:after="120"/>
      </w:pPr>
      <w:bookmarkStart w:id="1043" w:name="_Toc230525394"/>
      <w:bookmarkStart w:id="1044" w:name="_Toc230524505"/>
      <w:bookmarkStart w:id="1045" w:name="_Toc230708641"/>
      <w:bookmarkStart w:id="1046" w:name="_Toc230703698"/>
      <w:bookmarkStart w:id="1047" w:name="_Toc230703725"/>
      <w:bookmarkStart w:id="1048" w:name="_Toc230704020"/>
      <w:bookmarkStart w:id="1049" w:name="_Toc230524949"/>
      <w:bookmarkStart w:id="1050" w:name="_Toc230708541"/>
      <w:bookmarkStart w:id="1051" w:name="_Toc230702421"/>
      <w:bookmarkStart w:id="1052" w:name="_Toc230968722"/>
      <w:bookmarkStart w:id="1053" w:name="_Toc230969754"/>
      <w:bookmarkStart w:id="1054" w:name="_Toc230969790"/>
      <w:r>
        <w:rPr>
          <w:rFonts w:hint="eastAsia"/>
        </w:rPr>
        <w:t>疼痛加剧</w:t>
      </w:r>
      <w:bookmarkEnd w:id="1043"/>
      <w:bookmarkEnd w:id="1044"/>
      <w:bookmarkEnd w:id="1045"/>
      <w:bookmarkEnd w:id="1046"/>
      <w:bookmarkEnd w:id="1047"/>
      <w:bookmarkEnd w:id="1048"/>
      <w:bookmarkEnd w:id="1049"/>
      <w:bookmarkEnd w:id="1050"/>
      <w:bookmarkEnd w:id="1051"/>
      <w:bookmarkEnd w:id="1052"/>
      <w:bookmarkEnd w:id="1053"/>
      <w:bookmarkEnd w:id="1054"/>
    </w:p>
    <w:p w:rsidR="005E43E7" w:rsidRDefault="005D5247">
      <w:pPr>
        <w:pStyle w:val="affe"/>
        <w:spacing w:before="120" w:after="120"/>
      </w:pPr>
      <w:r>
        <w:rPr>
          <w:rFonts w:hint="eastAsia"/>
        </w:rPr>
        <w:t>预防</w:t>
      </w:r>
    </w:p>
    <w:p w:rsidR="005E43E7" w:rsidRDefault="005D5247">
      <w:pPr>
        <w:pStyle w:val="afffff1"/>
        <w:ind w:firstLine="420"/>
      </w:pPr>
      <w:r>
        <w:rPr>
          <w:rFonts w:hint="eastAsia"/>
        </w:rPr>
        <w:t>操作时动作轻柔，避免使用刺激性溶液（如高浓度过氧化氢、酒精类漱口水）；化疗住院患儿出现疼痛时，进食前</w:t>
      </w:r>
      <w:proofErr w:type="gramStart"/>
      <w:r>
        <w:rPr>
          <w:rFonts w:hint="eastAsia"/>
        </w:rPr>
        <w:t>遵</w:t>
      </w:r>
      <w:proofErr w:type="gramEnd"/>
      <w:r>
        <w:rPr>
          <w:rFonts w:hint="eastAsia"/>
        </w:rPr>
        <w:t>医嘱使用利多卡因溶液</w:t>
      </w:r>
      <w:r>
        <w:rPr>
          <w:rFonts w:hint="eastAsia"/>
        </w:rPr>
        <w:t>。</w:t>
      </w:r>
    </w:p>
    <w:p w:rsidR="005E43E7" w:rsidRDefault="005D5247">
      <w:pPr>
        <w:pStyle w:val="affe"/>
        <w:spacing w:before="120" w:after="120"/>
      </w:pPr>
      <w:r>
        <w:rPr>
          <w:rFonts w:hint="eastAsia"/>
        </w:rPr>
        <w:t>处理</w:t>
      </w:r>
    </w:p>
    <w:p w:rsidR="005E43E7" w:rsidRDefault="005D5247">
      <w:pPr>
        <w:pStyle w:val="afffff1"/>
        <w:ind w:firstLine="420"/>
      </w:pPr>
      <w:r>
        <w:rPr>
          <w:rFonts w:hint="eastAsia"/>
        </w:rPr>
        <w:t>评估疼痛程度，</w:t>
      </w:r>
      <w:proofErr w:type="gramStart"/>
      <w:r>
        <w:rPr>
          <w:rFonts w:hint="eastAsia"/>
        </w:rPr>
        <w:t>遵</w:t>
      </w:r>
      <w:proofErr w:type="gramEnd"/>
      <w:r>
        <w:rPr>
          <w:rFonts w:hint="eastAsia"/>
        </w:rPr>
        <w:t>医嘱调整护理方案及止痛治疗。</w:t>
      </w:r>
    </w:p>
    <w:bookmarkEnd w:id="979"/>
    <w:p w:rsidR="005E43E7" w:rsidRDefault="005D5247">
      <w:pPr>
        <w:pStyle w:val="af8"/>
      </w:pPr>
      <w:r>
        <w:br w:type="page"/>
      </w:r>
      <w:bookmarkEnd w:id="111"/>
    </w:p>
    <w:p w:rsidR="005E43E7" w:rsidRDefault="005D5247">
      <w:pPr>
        <w:widowControl/>
        <w:adjustRightInd/>
        <w:spacing w:line="240" w:lineRule="auto"/>
        <w:jc w:val="left"/>
        <w:rPr>
          <w:rFonts w:ascii="宋体" w:hAnsi="Times New Roman"/>
          <w:kern w:val="0"/>
          <w:szCs w:val="20"/>
        </w:rPr>
      </w:pPr>
      <w:bookmarkStart w:id="1055" w:name="BookMark5"/>
      <w:r>
        <w:rPr>
          <w:rFonts w:ascii="宋体" w:hAnsi="Times New Roman"/>
          <w:kern w:val="0"/>
          <w:szCs w:val="20"/>
        </w:rPr>
        <w:br w:type="page"/>
      </w:r>
    </w:p>
    <w:p w:rsidR="005E43E7" w:rsidRDefault="005E43E7">
      <w:pPr>
        <w:pStyle w:val="afe"/>
        <w:rPr>
          <w:vanish w:val="0"/>
        </w:rPr>
      </w:pPr>
    </w:p>
    <w:p w:rsidR="005E43E7" w:rsidRDefault="005D5247">
      <w:pPr>
        <w:pStyle w:val="aff3"/>
        <w:spacing w:after="120"/>
      </w:pPr>
      <w:r>
        <w:br/>
      </w:r>
      <w:bookmarkStart w:id="1056" w:name="_Toc230524506"/>
      <w:bookmarkStart w:id="1057" w:name="_Toc230704021"/>
      <w:bookmarkStart w:id="1058" w:name="_Toc230703699"/>
      <w:bookmarkStart w:id="1059" w:name="_Toc230702422"/>
      <w:bookmarkStart w:id="1060" w:name="_Toc230703726"/>
      <w:bookmarkStart w:id="1061" w:name="_Toc230708542"/>
      <w:bookmarkStart w:id="1062" w:name="_Toc230525395"/>
      <w:bookmarkStart w:id="1063" w:name="_Toc230524950"/>
      <w:bookmarkStart w:id="1064" w:name="_Toc230708642"/>
      <w:bookmarkStart w:id="1065" w:name="_Toc230968723"/>
      <w:bookmarkStart w:id="1066" w:name="_Toc230969755"/>
      <w:bookmarkStart w:id="1067" w:name="_Toc230969791"/>
      <w:r>
        <w:rPr>
          <w:rFonts w:hint="eastAsia"/>
        </w:rPr>
        <w:t>（资料性）</w:t>
      </w:r>
      <w:r>
        <w:br/>
      </w:r>
      <w:r>
        <w:rPr>
          <w:rFonts w:hint="eastAsia"/>
        </w:rPr>
        <w:t>分龄口腔护理工具</w:t>
      </w:r>
      <w:bookmarkEnd w:id="1056"/>
      <w:bookmarkEnd w:id="1057"/>
      <w:bookmarkEnd w:id="1058"/>
      <w:bookmarkEnd w:id="1059"/>
      <w:bookmarkEnd w:id="1060"/>
      <w:bookmarkEnd w:id="1061"/>
      <w:bookmarkEnd w:id="1062"/>
      <w:bookmarkEnd w:id="1063"/>
      <w:bookmarkEnd w:id="1064"/>
      <w:bookmarkEnd w:id="1065"/>
      <w:bookmarkEnd w:id="1066"/>
      <w:bookmarkEnd w:id="1067"/>
    </w:p>
    <w:p w:rsidR="005E43E7" w:rsidRDefault="005D5247">
      <w:pPr>
        <w:widowControl/>
        <w:adjustRightInd/>
        <w:spacing w:line="240" w:lineRule="auto"/>
        <w:jc w:val="left"/>
      </w:pPr>
      <w:r>
        <w:t>分龄</w:t>
      </w:r>
      <w:r>
        <w:t>口腔护理工具</w:t>
      </w:r>
      <w:r>
        <w:rPr>
          <w:rFonts w:hint="eastAsia"/>
        </w:rPr>
        <w:t>见表</w:t>
      </w:r>
      <w:r>
        <w:rPr>
          <w:rFonts w:hint="eastAsia"/>
        </w:rPr>
        <w:t>A.1</w:t>
      </w:r>
      <w:r>
        <w:rPr>
          <w:rFonts w:hint="eastAsia"/>
        </w:rPr>
        <w:t>。</w:t>
      </w:r>
    </w:p>
    <w:p w:rsidR="005E43E7" w:rsidRDefault="005D5247">
      <w:pPr>
        <w:pStyle w:val="aff"/>
        <w:spacing w:before="120" w:after="120"/>
      </w:pPr>
      <w:r>
        <w:t>分龄口腔护理工具</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3973"/>
        <w:gridCol w:w="3123"/>
      </w:tblGrid>
      <w:tr w:rsidR="005E43E7">
        <w:trPr>
          <w:tblHeader/>
          <w:jc w:val="center"/>
        </w:trPr>
        <w:tc>
          <w:tcPr>
            <w:tcW w:w="2278" w:type="dxa"/>
            <w:tcBorders>
              <w:top w:val="single" w:sz="8" w:space="0" w:color="auto"/>
              <w:bottom w:val="single" w:sz="8" w:space="0" w:color="auto"/>
            </w:tcBorders>
            <w:vAlign w:val="center"/>
          </w:tcPr>
          <w:p w:rsidR="005E43E7" w:rsidRDefault="005D5247">
            <w:pPr>
              <w:pStyle w:val="afffffffff5"/>
            </w:pPr>
            <w:r>
              <w:t>年龄阶段</w:t>
            </w:r>
          </w:p>
        </w:tc>
        <w:tc>
          <w:tcPr>
            <w:tcW w:w="3973" w:type="dxa"/>
            <w:tcBorders>
              <w:top w:val="single" w:sz="8" w:space="0" w:color="auto"/>
              <w:bottom w:val="single" w:sz="8" w:space="0" w:color="auto"/>
            </w:tcBorders>
            <w:vAlign w:val="center"/>
          </w:tcPr>
          <w:p w:rsidR="005E43E7" w:rsidRDefault="005D5247">
            <w:pPr>
              <w:pStyle w:val="afffffffff5"/>
            </w:pPr>
            <w:r>
              <w:t>推荐护理工具</w:t>
            </w:r>
          </w:p>
        </w:tc>
        <w:tc>
          <w:tcPr>
            <w:tcW w:w="3123" w:type="dxa"/>
            <w:tcBorders>
              <w:top w:val="single" w:sz="8" w:space="0" w:color="auto"/>
              <w:bottom w:val="single" w:sz="8" w:space="0" w:color="auto"/>
            </w:tcBorders>
            <w:vAlign w:val="center"/>
          </w:tcPr>
          <w:p w:rsidR="005E43E7" w:rsidRDefault="005D5247">
            <w:pPr>
              <w:pStyle w:val="afffffffff5"/>
            </w:pPr>
            <w:r>
              <w:t>备注</w:t>
            </w:r>
          </w:p>
        </w:tc>
      </w:tr>
      <w:tr w:rsidR="005E43E7">
        <w:trPr>
          <w:jc w:val="center"/>
        </w:trPr>
        <w:tc>
          <w:tcPr>
            <w:tcW w:w="2278" w:type="dxa"/>
            <w:tcBorders>
              <w:top w:val="single" w:sz="8" w:space="0" w:color="auto"/>
            </w:tcBorders>
            <w:vAlign w:val="center"/>
          </w:tcPr>
          <w:p w:rsidR="005E43E7" w:rsidRDefault="005D5247">
            <w:pPr>
              <w:pStyle w:val="afffffffff5"/>
            </w:pPr>
            <w:r>
              <w:t>0</w:t>
            </w:r>
            <w:r>
              <w:t>～</w:t>
            </w:r>
            <w:r>
              <w:t>1</w:t>
            </w:r>
            <w:r>
              <w:t>岁</w:t>
            </w:r>
          </w:p>
        </w:tc>
        <w:tc>
          <w:tcPr>
            <w:tcW w:w="3973" w:type="dxa"/>
            <w:tcBorders>
              <w:top w:val="single" w:sz="8" w:space="0" w:color="auto"/>
            </w:tcBorders>
            <w:vAlign w:val="center"/>
          </w:tcPr>
          <w:p w:rsidR="005E43E7" w:rsidRDefault="005D5247">
            <w:pPr>
              <w:pStyle w:val="afffffffff5"/>
            </w:pPr>
            <w:r>
              <w:t>无菌纱布、指套牙刷、软毛小头婴儿牙刷</w:t>
            </w:r>
          </w:p>
        </w:tc>
        <w:tc>
          <w:tcPr>
            <w:tcW w:w="3123" w:type="dxa"/>
            <w:tcBorders>
              <w:top w:val="single" w:sz="8" w:space="0" w:color="auto"/>
            </w:tcBorders>
            <w:vAlign w:val="center"/>
          </w:tcPr>
          <w:p w:rsidR="005E43E7" w:rsidRDefault="005D5247">
            <w:pPr>
              <w:pStyle w:val="afffffffff5"/>
            </w:pPr>
            <w:r>
              <w:t>未</w:t>
            </w:r>
            <w:proofErr w:type="gramStart"/>
            <w:r>
              <w:t>萌牙</w:t>
            </w:r>
            <w:proofErr w:type="gramEnd"/>
            <w:r>
              <w:t>者用纱布</w:t>
            </w:r>
          </w:p>
        </w:tc>
      </w:tr>
      <w:tr w:rsidR="005E43E7">
        <w:trPr>
          <w:jc w:val="center"/>
        </w:trPr>
        <w:tc>
          <w:tcPr>
            <w:tcW w:w="2278" w:type="dxa"/>
            <w:vAlign w:val="center"/>
          </w:tcPr>
          <w:p w:rsidR="005E43E7" w:rsidRDefault="005D5247">
            <w:pPr>
              <w:pStyle w:val="afffffffff5"/>
            </w:pPr>
            <w:r>
              <w:t>1</w:t>
            </w:r>
            <w:r>
              <w:t>～</w:t>
            </w:r>
            <w:r>
              <w:t>3</w:t>
            </w:r>
            <w:r>
              <w:t>岁</w:t>
            </w:r>
          </w:p>
        </w:tc>
        <w:tc>
          <w:tcPr>
            <w:tcW w:w="3973" w:type="dxa"/>
            <w:vAlign w:val="center"/>
          </w:tcPr>
          <w:p w:rsidR="005E43E7" w:rsidRDefault="005D5247">
            <w:pPr>
              <w:pStyle w:val="afffffffff5"/>
            </w:pPr>
            <w:r>
              <w:t>幼儿专用软毛小头牙刷</w:t>
            </w:r>
          </w:p>
        </w:tc>
        <w:tc>
          <w:tcPr>
            <w:tcW w:w="3123" w:type="dxa"/>
            <w:vAlign w:val="center"/>
          </w:tcPr>
          <w:p w:rsidR="005E43E7" w:rsidRDefault="005D5247">
            <w:pPr>
              <w:pStyle w:val="afffffffff5"/>
            </w:pPr>
            <w:r>
              <w:t>可配合使用可吞咽牙膏</w:t>
            </w:r>
          </w:p>
        </w:tc>
      </w:tr>
      <w:tr w:rsidR="005E43E7">
        <w:trPr>
          <w:jc w:val="center"/>
        </w:trPr>
        <w:tc>
          <w:tcPr>
            <w:tcW w:w="2278" w:type="dxa"/>
            <w:vAlign w:val="center"/>
          </w:tcPr>
          <w:p w:rsidR="005E43E7" w:rsidRDefault="005D5247">
            <w:pPr>
              <w:pStyle w:val="afffffffff5"/>
            </w:pPr>
            <w:r>
              <w:t>3</w:t>
            </w:r>
            <w:r>
              <w:t>～</w:t>
            </w:r>
            <w:r>
              <w:t>6</w:t>
            </w:r>
            <w:r>
              <w:t>岁</w:t>
            </w:r>
          </w:p>
        </w:tc>
        <w:tc>
          <w:tcPr>
            <w:tcW w:w="3973" w:type="dxa"/>
            <w:vAlign w:val="center"/>
          </w:tcPr>
          <w:p w:rsidR="005E43E7" w:rsidRDefault="005D5247">
            <w:pPr>
              <w:pStyle w:val="afffffffff5"/>
            </w:pPr>
            <w:r>
              <w:t>儿童软毛牙刷</w:t>
            </w:r>
          </w:p>
        </w:tc>
        <w:tc>
          <w:tcPr>
            <w:tcW w:w="3123" w:type="dxa"/>
            <w:vAlign w:val="center"/>
          </w:tcPr>
          <w:p w:rsidR="005E43E7" w:rsidRDefault="005D5247">
            <w:pPr>
              <w:pStyle w:val="afffffffff5"/>
            </w:pPr>
            <w:r>
              <w:t>使用含氟牙膏</w:t>
            </w:r>
          </w:p>
        </w:tc>
      </w:tr>
      <w:tr w:rsidR="005E43E7">
        <w:trPr>
          <w:jc w:val="center"/>
        </w:trPr>
        <w:tc>
          <w:tcPr>
            <w:tcW w:w="2278" w:type="dxa"/>
            <w:vAlign w:val="center"/>
          </w:tcPr>
          <w:p w:rsidR="005E43E7" w:rsidRDefault="005D5247">
            <w:pPr>
              <w:pStyle w:val="afffffffff5"/>
            </w:pPr>
            <w:r>
              <w:t>6</w:t>
            </w:r>
            <w:r>
              <w:t>岁以上</w:t>
            </w:r>
          </w:p>
        </w:tc>
        <w:tc>
          <w:tcPr>
            <w:tcW w:w="3973" w:type="dxa"/>
            <w:vAlign w:val="center"/>
          </w:tcPr>
          <w:p w:rsidR="005E43E7" w:rsidRDefault="005D5247">
            <w:pPr>
              <w:pStyle w:val="afffffffff5"/>
            </w:pPr>
            <w:r>
              <w:t>儿童或成人软毛牙刷、牙线</w:t>
            </w:r>
          </w:p>
        </w:tc>
        <w:tc>
          <w:tcPr>
            <w:tcW w:w="3123" w:type="dxa"/>
            <w:vAlign w:val="center"/>
          </w:tcPr>
          <w:p w:rsidR="005E43E7" w:rsidRDefault="005D5247">
            <w:pPr>
              <w:pStyle w:val="afffffffff5"/>
            </w:pPr>
            <w:r>
              <w:t>正畸</w:t>
            </w:r>
            <w:r>
              <w:rPr>
                <w:rFonts w:hint="eastAsia"/>
              </w:rPr>
              <w:t>住院患儿</w:t>
            </w:r>
            <w:r>
              <w:t>加用正畸牙刷、牙缝刷</w:t>
            </w:r>
          </w:p>
        </w:tc>
      </w:tr>
    </w:tbl>
    <w:p w:rsidR="005E43E7" w:rsidRDefault="005E43E7">
      <w:pPr>
        <w:widowControl/>
        <w:adjustRightInd/>
        <w:spacing w:line="240" w:lineRule="auto"/>
        <w:jc w:val="left"/>
      </w:pPr>
    </w:p>
    <w:p w:rsidR="005E43E7" w:rsidRDefault="005E43E7">
      <w:pPr>
        <w:widowControl/>
        <w:adjustRightInd/>
        <w:spacing w:line="240" w:lineRule="auto"/>
        <w:jc w:val="left"/>
      </w:pPr>
    </w:p>
    <w:p w:rsidR="005E43E7" w:rsidRDefault="005E43E7">
      <w:pPr>
        <w:widowControl/>
        <w:adjustRightInd/>
        <w:spacing w:line="240" w:lineRule="auto"/>
        <w:jc w:val="left"/>
      </w:pPr>
    </w:p>
    <w:p w:rsidR="005E43E7" w:rsidRDefault="005E43E7">
      <w:pPr>
        <w:widowControl/>
        <w:adjustRightInd/>
        <w:spacing w:line="240" w:lineRule="auto"/>
        <w:jc w:val="left"/>
      </w:pPr>
    </w:p>
    <w:p w:rsidR="005E43E7" w:rsidRDefault="005E43E7">
      <w:pPr>
        <w:widowControl/>
        <w:adjustRightInd/>
        <w:spacing w:line="240" w:lineRule="auto"/>
        <w:jc w:val="left"/>
      </w:pPr>
    </w:p>
    <w:p w:rsidR="005E43E7" w:rsidRDefault="005E43E7">
      <w:pPr>
        <w:widowControl/>
        <w:adjustRightInd/>
        <w:spacing w:line="240" w:lineRule="auto"/>
        <w:jc w:val="left"/>
      </w:pPr>
    </w:p>
    <w:p w:rsidR="005E43E7" w:rsidRDefault="005D5247">
      <w:pPr>
        <w:widowControl/>
        <w:adjustRightInd/>
        <w:spacing w:line="240" w:lineRule="auto"/>
        <w:jc w:val="left"/>
        <w:rPr>
          <w:rFonts w:ascii="宋体" w:hAnsi="Times New Roman"/>
          <w:kern w:val="0"/>
          <w:szCs w:val="20"/>
        </w:rPr>
      </w:pPr>
      <w:r>
        <w:br w:type="page"/>
      </w:r>
    </w:p>
    <w:p w:rsidR="005E43E7" w:rsidRDefault="005D5247">
      <w:pPr>
        <w:pStyle w:val="af8"/>
        <w:rPr>
          <w:vanish w:val="0"/>
        </w:rPr>
      </w:pPr>
      <w:r>
        <w:lastRenderedPageBreak/>
        <w:br w:type="page"/>
      </w:r>
    </w:p>
    <w:p w:rsidR="005E43E7" w:rsidRDefault="005E43E7">
      <w:pPr>
        <w:pStyle w:val="afe"/>
        <w:rPr>
          <w:vanish w:val="0"/>
        </w:rPr>
      </w:pPr>
    </w:p>
    <w:p w:rsidR="005E43E7" w:rsidRDefault="005D5247">
      <w:pPr>
        <w:pStyle w:val="aff3"/>
        <w:spacing w:after="120"/>
      </w:pPr>
      <w:r>
        <w:br/>
      </w:r>
      <w:bookmarkStart w:id="1068" w:name="_Toc230703727"/>
      <w:bookmarkStart w:id="1069" w:name="_Toc230708543"/>
      <w:bookmarkStart w:id="1070" w:name="_Toc230524951"/>
      <w:bookmarkStart w:id="1071" w:name="_Toc230708643"/>
      <w:bookmarkStart w:id="1072" w:name="_Toc229472610"/>
      <w:bookmarkStart w:id="1073" w:name="_Toc229472379"/>
      <w:bookmarkStart w:id="1074" w:name="_Toc230702423"/>
      <w:bookmarkStart w:id="1075" w:name="_Toc229479865"/>
      <w:bookmarkStart w:id="1076" w:name="_Toc230704022"/>
      <w:bookmarkStart w:id="1077" w:name="_Toc230703700"/>
      <w:bookmarkStart w:id="1078" w:name="_Toc230273430"/>
      <w:bookmarkStart w:id="1079" w:name="_Toc230252466"/>
      <w:bookmarkStart w:id="1080" w:name="_Toc229478956"/>
      <w:bookmarkStart w:id="1081" w:name="_Toc230525396"/>
      <w:bookmarkStart w:id="1082" w:name="_Toc230273402"/>
      <w:bookmarkStart w:id="1083" w:name="_Toc230524507"/>
      <w:bookmarkStart w:id="1084" w:name="_Toc230968724"/>
      <w:bookmarkStart w:id="1085" w:name="_Toc230969756"/>
      <w:bookmarkStart w:id="1086" w:name="_Toc230969792"/>
      <w:r>
        <w:rPr>
          <w:rFonts w:hint="eastAsia"/>
        </w:rPr>
        <w:t>（资料性）</w:t>
      </w:r>
      <w:r>
        <w:br/>
      </w:r>
      <w:r>
        <w:rPr>
          <w:rFonts w:hint="eastAsia"/>
        </w:rPr>
        <w:t>常用漱口水及护理液</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5E43E7" w:rsidRDefault="005D5247">
      <w:pPr>
        <w:pStyle w:val="afffff1"/>
        <w:ind w:firstLine="420"/>
      </w:pPr>
      <w:r>
        <w:rPr>
          <w:rFonts w:hint="eastAsia"/>
        </w:rPr>
        <w:t>常用漱口水及护理液见表</w:t>
      </w:r>
      <w:r>
        <w:rPr>
          <w:rFonts w:hint="eastAsia"/>
        </w:rPr>
        <w:t>B.1</w:t>
      </w:r>
      <w:r>
        <w:rPr>
          <w:rFonts w:hint="eastAsia"/>
        </w:rPr>
        <w:t>。</w:t>
      </w:r>
    </w:p>
    <w:p w:rsidR="005E43E7" w:rsidRDefault="005D5247">
      <w:pPr>
        <w:pStyle w:val="aff"/>
        <w:spacing w:before="120" w:after="120"/>
      </w:pPr>
      <w:r>
        <w:rPr>
          <w:rFonts w:hint="eastAsia"/>
        </w:rPr>
        <w:t>常用漱口水及护理液</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943"/>
        <w:gridCol w:w="3260"/>
        <w:gridCol w:w="4351"/>
      </w:tblGrid>
      <w:tr w:rsidR="005E43E7">
        <w:trPr>
          <w:tblHeader/>
          <w:jc w:val="center"/>
        </w:trPr>
        <w:tc>
          <w:tcPr>
            <w:tcW w:w="1943" w:type="dxa"/>
            <w:tcBorders>
              <w:top w:val="single" w:sz="8" w:space="0" w:color="auto"/>
              <w:bottom w:val="single" w:sz="8" w:space="0" w:color="auto"/>
            </w:tcBorders>
            <w:vAlign w:val="center"/>
          </w:tcPr>
          <w:p w:rsidR="005E43E7" w:rsidRDefault="005D5247">
            <w:pPr>
              <w:pStyle w:val="afffffffff5"/>
            </w:pPr>
            <w:r>
              <w:rPr>
                <w:rFonts w:hint="eastAsia"/>
              </w:rPr>
              <w:t>口腔护理目的</w:t>
            </w:r>
          </w:p>
        </w:tc>
        <w:tc>
          <w:tcPr>
            <w:tcW w:w="3260" w:type="dxa"/>
            <w:tcBorders>
              <w:top w:val="single" w:sz="8" w:space="0" w:color="auto"/>
              <w:bottom w:val="single" w:sz="8" w:space="0" w:color="auto"/>
            </w:tcBorders>
            <w:vAlign w:val="center"/>
          </w:tcPr>
          <w:p w:rsidR="005E43E7" w:rsidRDefault="005D5247">
            <w:pPr>
              <w:pStyle w:val="afffffffff5"/>
            </w:pPr>
            <w:r>
              <w:rPr>
                <w:rFonts w:hint="eastAsia"/>
              </w:rPr>
              <w:t>推荐护理液</w:t>
            </w:r>
            <w:r>
              <w:rPr>
                <w:rFonts w:hint="eastAsia"/>
              </w:rPr>
              <w:t>/</w:t>
            </w:r>
            <w:r>
              <w:rPr>
                <w:rFonts w:hint="eastAsia"/>
              </w:rPr>
              <w:t>药物</w:t>
            </w:r>
          </w:p>
        </w:tc>
        <w:tc>
          <w:tcPr>
            <w:tcW w:w="4351" w:type="dxa"/>
            <w:tcBorders>
              <w:top w:val="single" w:sz="8" w:space="0" w:color="auto"/>
              <w:bottom w:val="single" w:sz="8" w:space="0" w:color="auto"/>
            </w:tcBorders>
            <w:vAlign w:val="center"/>
          </w:tcPr>
          <w:p w:rsidR="005E43E7" w:rsidRDefault="005D5247">
            <w:pPr>
              <w:pStyle w:val="afffffffff5"/>
            </w:pPr>
            <w:r>
              <w:rPr>
                <w:rFonts w:hint="eastAsia"/>
              </w:rPr>
              <w:t>用法</w:t>
            </w:r>
          </w:p>
        </w:tc>
      </w:tr>
      <w:tr w:rsidR="005E43E7">
        <w:trPr>
          <w:jc w:val="center"/>
        </w:trPr>
        <w:tc>
          <w:tcPr>
            <w:tcW w:w="1943" w:type="dxa"/>
            <w:tcBorders>
              <w:top w:val="single" w:sz="8" w:space="0" w:color="auto"/>
            </w:tcBorders>
            <w:vAlign w:val="center"/>
          </w:tcPr>
          <w:p w:rsidR="005E43E7" w:rsidRDefault="005D5247">
            <w:pPr>
              <w:pStyle w:val="afffffffff5"/>
              <w:rPr>
                <w:rFonts w:hAnsi="宋体"/>
              </w:rPr>
            </w:pPr>
            <w:r>
              <w:rPr>
                <w:rFonts w:hAnsi="宋体" w:cs="Segoe UI"/>
              </w:rPr>
              <w:t>常规清洁</w:t>
            </w:r>
            <w:r>
              <w:rPr>
                <w:rFonts w:hAnsi="宋体" w:cs="Segoe UI"/>
              </w:rPr>
              <w:t>/</w:t>
            </w:r>
            <w:r>
              <w:rPr>
                <w:rFonts w:hAnsi="宋体" w:cs="Segoe UI"/>
              </w:rPr>
              <w:t>预防</w:t>
            </w:r>
          </w:p>
        </w:tc>
        <w:tc>
          <w:tcPr>
            <w:tcW w:w="3260" w:type="dxa"/>
            <w:tcBorders>
              <w:top w:val="single" w:sz="8" w:space="0" w:color="auto"/>
            </w:tcBorders>
            <w:vAlign w:val="center"/>
          </w:tcPr>
          <w:p w:rsidR="005E43E7" w:rsidRDefault="005D5247">
            <w:pPr>
              <w:pStyle w:val="afffffffff5"/>
              <w:ind w:firstLineChars="100" w:firstLine="180"/>
              <w:jc w:val="both"/>
              <w:rPr>
                <w:rFonts w:hAnsi="宋体"/>
              </w:rPr>
            </w:pPr>
            <w:r>
              <w:rPr>
                <w:rFonts w:hAnsi="宋体" w:cs="Segoe UI"/>
              </w:rPr>
              <w:t>生理盐水、凉白开水</w:t>
            </w:r>
          </w:p>
        </w:tc>
        <w:tc>
          <w:tcPr>
            <w:tcW w:w="4351" w:type="dxa"/>
            <w:tcBorders>
              <w:top w:val="single" w:sz="8" w:space="0" w:color="auto"/>
            </w:tcBorders>
            <w:vAlign w:val="center"/>
          </w:tcPr>
          <w:p w:rsidR="005E43E7" w:rsidRDefault="005D5247">
            <w:pPr>
              <w:pStyle w:val="afffffffff5"/>
              <w:ind w:firstLineChars="100" w:firstLine="180"/>
              <w:jc w:val="both"/>
              <w:rPr>
                <w:rFonts w:hAnsi="宋体"/>
              </w:rPr>
            </w:pPr>
            <w:r>
              <w:rPr>
                <w:rFonts w:hAnsi="宋体" w:cs="Segoe UI"/>
              </w:rPr>
              <w:t>根据不同年龄，含漱</w:t>
            </w:r>
            <w:r>
              <w:rPr>
                <w:rFonts w:hAnsi="宋体" w:cs="Segoe UI" w:hint="eastAsia"/>
              </w:rPr>
              <w:t>或棉签擦拭；频次不限；意识障碍住院患儿使用时注意防止误吸</w:t>
            </w:r>
          </w:p>
        </w:tc>
      </w:tr>
      <w:tr w:rsidR="005E43E7">
        <w:trPr>
          <w:jc w:val="center"/>
        </w:trPr>
        <w:tc>
          <w:tcPr>
            <w:tcW w:w="1943" w:type="dxa"/>
            <w:vAlign w:val="center"/>
          </w:tcPr>
          <w:p w:rsidR="005E43E7" w:rsidRDefault="005D5247">
            <w:pPr>
              <w:pStyle w:val="afffffffff5"/>
              <w:rPr>
                <w:rFonts w:hAnsi="宋体"/>
              </w:rPr>
            </w:pPr>
            <w:r>
              <w:rPr>
                <w:rFonts w:hAnsi="宋体" w:cs="Segoe UI"/>
              </w:rPr>
              <w:t>预防（化疗</w:t>
            </w:r>
            <w:r>
              <w:rPr>
                <w:rFonts w:hAnsi="宋体" w:cs="Segoe UI" w:hint="eastAsia"/>
              </w:rPr>
              <w:t>住院患儿</w:t>
            </w:r>
            <w:r>
              <w:rPr>
                <w:rFonts w:hAnsi="宋体" w:cs="Segoe UI"/>
              </w:rPr>
              <w:t>）</w:t>
            </w:r>
          </w:p>
        </w:tc>
        <w:tc>
          <w:tcPr>
            <w:tcW w:w="3260" w:type="dxa"/>
            <w:vAlign w:val="center"/>
          </w:tcPr>
          <w:p w:rsidR="005E43E7" w:rsidRDefault="005D5247">
            <w:pPr>
              <w:pStyle w:val="afffffffff5"/>
              <w:ind w:firstLineChars="100" w:firstLine="180"/>
              <w:jc w:val="both"/>
              <w:rPr>
                <w:rFonts w:hAnsi="宋体"/>
              </w:rPr>
            </w:pPr>
            <w:r>
              <w:rPr>
                <w:rFonts w:hAnsi="宋体" w:cs="Segoe UI"/>
              </w:rPr>
              <w:t>生理盐水、</w:t>
            </w:r>
            <w:r>
              <w:rPr>
                <w:rFonts w:hAnsi="宋体" w:cs="Segoe UI"/>
              </w:rPr>
              <w:t>3</w:t>
            </w:r>
            <w:r>
              <w:rPr>
                <w:rFonts w:hAnsi="宋体" w:cs="Segoe UI" w:hint="eastAsia"/>
              </w:rPr>
              <w:t>％</w:t>
            </w:r>
            <w:r>
              <w:rPr>
                <w:rFonts w:hAnsi="宋体" w:cs="Segoe UI"/>
              </w:rPr>
              <w:t>碳酸氢钠溶液</w:t>
            </w:r>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hint="eastAsia"/>
              </w:rPr>
              <w:t>遵</w:t>
            </w:r>
            <w:proofErr w:type="gramEnd"/>
            <w:r>
              <w:rPr>
                <w:rFonts w:hAnsi="宋体" w:cs="Segoe UI" w:hint="eastAsia"/>
              </w:rPr>
              <w:t>医嘱，现用现配制，饭后</w:t>
            </w:r>
            <w:r>
              <w:rPr>
                <w:rFonts w:hAnsi="宋体" w:cs="Segoe UI"/>
              </w:rPr>
              <w:t>含漱</w:t>
            </w:r>
            <w:r>
              <w:rPr>
                <w:rFonts w:hAnsi="宋体" w:cs="Segoe UI"/>
              </w:rPr>
              <w:t>30</w:t>
            </w:r>
            <w:r>
              <w:rPr>
                <w:rFonts w:hAnsi="宋体" w:cs="Segoe UI" w:hint="eastAsia"/>
                <w:vertAlign w:val="superscript"/>
              </w:rPr>
              <w:t xml:space="preserve"> </w:t>
            </w:r>
            <w:r>
              <w:rPr>
                <w:rFonts w:hAnsi="宋体" w:cs="Segoe UI"/>
              </w:rPr>
              <w:t>s</w:t>
            </w:r>
            <w:r>
              <w:rPr>
                <w:rFonts w:hAnsi="宋体" w:cs="Segoe UI"/>
              </w:rPr>
              <w:t>～</w:t>
            </w:r>
            <w:r>
              <w:rPr>
                <w:rFonts w:hAnsi="宋体" w:cs="Segoe UI" w:hint="eastAsia"/>
              </w:rPr>
              <w:t>120</w:t>
            </w:r>
            <w:r>
              <w:rPr>
                <w:rFonts w:hAnsi="宋体" w:cs="Segoe UI" w:hint="eastAsia"/>
                <w:vertAlign w:val="superscript"/>
              </w:rPr>
              <w:t xml:space="preserve"> </w:t>
            </w:r>
            <w:r>
              <w:rPr>
                <w:rFonts w:hAnsi="宋体" w:cs="Segoe UI" w:hint="eastAsia"/>
              </w:rPr>
              <w:t>s</w:t>
            </w:r>
            <w:r>
              <w:rPr>
                <w:rFonts w:hAnsi="宋体" w:cs="Segoe UI" w:hint="eastAsia"/>
              </w:rPr>
              <w:t>，</w:t>
            </w:r>
            <w:r>
              <w:rPr>
                <w:rFonts w:hAnsi="宋体" w:cs="Segoe UI"/>
              </w:rPr>
              <w:t>每日</w:t>
            </w:r>
            <w:r>
              <w:rPr>
                <w:rFonts w:hAnsi="宋体" w:cs="Segoe UI"/>
              </w:rPr>
              <w:t>2</w:t>
            </w:r>
            <w:r>
              <w:rPr>
                <w:rFonts w:hAnsi="宋体" w:cs="Segoe UI"/>
              </w:rPr>
              <w:t>～</w:t>
            </w:r>
            <w:r>
              <w:rPr>
                <w:rFonts w:hAnsi="宋体" w:cs="Segoe UI"/>
              </w:rPr>
              <w:t>4</w:t>
            </w:r>
            <w:r>
              <w:rPr>
                <w:rFonts w:hAnsi="宋体" w:cs="Segoe UI"/>
              </w:rPr>
              <w:t>次</w:t>
            </w:r>
          </w:p>
        </w:tc>
      </w:tr>
      <w:tr w:rsidR="005E43E7">
        <w:trPr>
          <w:jc w:val="center"/>
        </w:trPr>
        <w:tc>
          <w:tcPr>
            <w:tcW w:w="1943" w:type="dxa"/>
            <w:vAlign w:val="center"/>
          </w:tcPr>
          <w:p w:rsidR="005E43E7" w:rsidRDefault="005D5247">
            <w:pPr>
              <w:pStyle w:val="afffffffff5"/>
              <w:rPr>
                <w:rFonts w:hAnsi="宋体"/>
              </w:rPr>
            </w:pPr>
            <w:r>
              <w:rPr>
                <w:rFonts w:hAnsi="宋体" w:cs="Segoe UI"/>
              </w:rPr>
              <w:t>大剂量</w:t>
            </w:r>
            <w:r>
              <w:rPr>
                <w:rFonts w:hAnsi="宋体" w:cs="Segoe UI"/>
              </w:rPr>
              <w:t>MTX</w:t>
            </w:r>
            <w:r>
              <w:rPr>
                <w:rFonts w:hAnsi="宋体" w:cs="Segoe UI"/>
              </w:rPr>
              <w:t>化疗后</w:t>
            </w:r>
          </w:p>
        </w:tc>
        <w:tc>
          <w:tcPr>
            <w:tcW w:w="3260" w:type="dxa"/>
            <w:vAlign w:val="center"/>
          </w:tcPr>
          <w:p w:rsidR="005E43E7" w:rsidRDefault="005D5247">
            <w:pPr>
              <w:pStyle w:val="afffffffff5"/>
              <w:ind w:firstLineChars="100" w:firstLine="180"/>
              <w:jc w:val="both"/>
              <w:rPr>
                <w:rFonts w:hAnsi="宋体"/>
              </w:rPr>
            </w:pPr>
            <w:r>
              <w:rPr>
                <w:rFonts w:hAnsi="宋体" w:cs="Segoe UI"/>
              </w:rPr>
              <w:t>亚叶酸钙</w:t>
            </w:r>
            <w:bookmarkStart w:id="1087" w:name="OLE_LINK1"/>
            <w:bookmarkStart w:id="1088" w:name="OLE_LINK3"/>
            <w:r>
              <w:rPr>
                <w:rFonts w:hAnsi="宋体" w:cs="Segoe UI"/>
              </w:rPr>
              <w:t>+</w:t>
            </w:r>
            <w:r>
              <w:rPr>
                <w:rFonts w:hAnsi="宋体" w:cs="Segoe UI"/>
              </w:rPr>
              <w:t>生理盐水</w:t>
            </w:r>
            <w:bookmarkEnd w:id="1087"/>
            <w:bookmarkEnd w:id="1088"/>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rPr>
              <w:t>遵</w:t>
            </w:r>
            <w:proofErr w:type="gramEnd"/>
            <w:r>
              <w:rPr>
                <w:rFonts w:hAnsi="宋体" w:cs="Segoe UI"/>
              </w:rPr>
              <w:t>医嘱配制，含漱，</w:t>
            </w:r>
            <w:r>
              <w:rPr>
                <w:rFonts w:hAnsi="宋体" w:cs="Segoe UI" w:hint="eastAsia"/>
              </w:rPr>
              <w:t>使用</w:t>
            </w:r>
            <w:r>
              <w:rPr>
                <w:rFonts w:hAnsi="宋体" w:cs="Segoe UI" w:hint="eastAsia"/>
              </w:rPr>
              <w:t>3</w:t>
            </w:r>
            <w:r>
              <w:rPr>
                <w:rFonts w:hAnsi="宋体" w:cs="Segoe UI" w:hint="eastAsia"/>
                <w:vertAlign w:val="superscript"/>
              </w:rPr>
              <w:t xml:space="preserve"> </w:t>
            </w:r>
            <w:r>
              <w:rPr>
                <w:rFonts w:hAnsi="宋体" w:cs="Segoe UI" w:hint="eastAsia"/>
              </w:rPr>
              <w:t>d</w:t>
            </w:r>
            <w:r>
              <w:rPr>
                <w:rFonts w:hAnsi="宋体" w:cs="Segoe UI" w:hint="eastAsia"/>
              </w:rPr>
              <w:t>～</w:t>
            </w:r>
            <w:r>
              <w:rPr>
                <w:rFonts w:hAnsi="宋体" w:cs="Segoe UI" w:hint="eastAsia"/>
              </w:rPr>
              <w:t>5</w:t>
            </w:r>
            <w:r>
              <w:rPr>
                <w:rFonts w:hAnsi="宋体" w:cs="Segoe UI" w:hint="eastAsia"/>
                <w:vertAlign w:val="superscript"/>
              </w:rPr>
              <w:t xml:space="preserve"> </w:t>
            </w:r>
            <w:r>
              <w:rPr>
                <w:rFonts w:hAnsi="宋体" w:cs="Segoe UI" w:hint="eastAsia"/>
              </w:rPr>
              <w:t>d</w:t>
            </w:r>
            <w:r>
              <w:rPr>
                <w:rFonts w:hAnsi="宋体" w:cs="Segoe UI" w:hint="eastAsia"/>
              </w:rPr>
              <w:t>后，从日频次进行血药浓度监测指导</w:t>
            </w:r>
          </w:p>
        </w:tc>
      </w:tr>
      <w:tr w:rsidR="005E43E7">
        <w:trPr>
          <w:jc w:val="center"/>
        </w:trPr>
        <w:tc>
          <w:tcPr>
            <w:tcW w:w="1943" w:type="dxa"/>
            <w:vAlign w:val="center"/>
          </w:tcPr>
          <w:p w:rsidR="005E43E7" w:rsidRDefault="005D5247">
            <w:pPr>
              <w:pStyle w:val="afffffffff5"/>
              <w:rPr>
                <w:rFonts w:hAnsi="宋体"/>
              </w:rPr>
            </w:pPr>
            <w:r>
              <w:rPr>
                <w:rFonts w:hAnsi="宋体" w:cs="Segoe UI"/>
              </w:rPr>
              <w:t>真菌感染</w:t>
            </w:r>
          </w:p>
        </w:tc>
        <w:tc>
          <w:tcPr>
            <w:tcW w:w="3260" w:type="dxa"/>
            <w:vAlign w:val="center"/>
          </w:tcPr>
          <w:p w:rsidR="005E43E7" w:rsidRDefault="005D5247">
            <w:pPr>
              <w:pStyle w:val="afffffffff5"/>
              <w:ind w:firstLineChars="100" w:firstLine="180"/>
              <w:jc w:val="both"/>
              <w:rPr>
                <w:rFonts w:hAnsi="宋体"/>
              </w:rPr>
            </w:pPr>
            <w:r>
              <w:rPr>
                <w:rFonts w:hAnsi="宋体" w:cs="Segoe UI"/>
              </w:rPr>
              <w:t>3</w:t>
            </w:r>
            <w:r>
              <w:rPr>
                <w:rFonts w:hAnsi="宋体" w:cs="Segoe UI" w:hint="eastAsia"/>
              </w:rPr>
              <w:t>％</w:t>
            </w:r>
            <w:r>
              <w:rPr>
                <w:rFonts w:hAnsi="宋体" w:cs="Segoe UI"/>
              </w:rPr>
              <w:t>碳酸氢钠溶液</w:t>
            </w:r>
            <w:r>
              <w:rPr>
                <w:rFonts w:hAnsi="宋体" w:cs="Segoe UI" w:hint="eastAsia"/>
              </w:rPr>
              <w:t>、</w:t>
            </w:r>
            <w:r>
              <w:rPr>
                <w:rFonts w:hAnsi="宋体" w:cs="Segoe UI"/>
              </w:rPr>
              <w:t>制霉菌素混悬液</w:t>
            </w:r>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hint="eastAsia"/>
              </w:rPr>
              <w:t>遵</w:t>
            </w:r>
            <w:proofErr w:type="gramEnd"/>
            <w:r>
              <w:rPr>
                <w:rFonts w:hAnsi="宋体" w:cs="Segoe UI" w:hint="eastAsia"/>
              </w:rPr>
              <w:t>医嘱，</w:t>
            </w:r>
            <w:r>
              <w:rPr>
                <w:rFonts w:hAnsi="宋体" w:cs="Segoe UI"/>
              </w:rPr>
              <w:t>每日含漱</w:t>
            </w:r>
            <w:r>
              <w:rPr>
                <w:rFonts w:hAnsi="宋体" w:cs="Segoe UI"/>
              </w:rPr>
              <w:t>2</w:t>
            </w:r>
            <w:r>
              <w:rPr>
                <w:rFonts w:hAnsi="宋体" w:cs="Segoe UI"/>
              </w:rPr>
              <w:t>～</w:t>
            </w:r>
            <w:r>
              <w:rPr>
                <w:rFonts w:hAnsi="宋体" w:cs="Segoe UI"/>
              </w:rPr>
              <w:t>4</w:t>
            </w:r>
            <w:r>
              <w:rPr>
                <w:rFonts w:hAnsi="宋体" w:cs="Segoe UI"/>
              </w:rPr>
              <w:t>次</w:t>
            </w:r>
            <w:r>
              <w:rPr>
                <w:rFonts w:hAnsi="宋体" w:cs="Segoe UI" w:hint="eastAsia"/>
              </w:rPr>
              <w:t>，</w:t>
            </w:r>
            <w:r>
              <w:rPr>
                <w:rFonts w:hAnsi="宋体" w:cs="Segoe UI"/>
              </w:rPr>
              <w:t>或用棉签涂于患处，使用后</w:t>
            </w:r>
            <w:r>
              <w:rPr>
                <w:rFonts w:hAnsi="宋体" w:cs="Segoe UI"/>
              </w:rPr>
              <w:t>10</w:t>
            </w:r>
            <w:r>
              <w:rPr>
                <w:rFonts w:hAnsi="宋体" w:cs="Segoe UI"/>
                <w:vertAlign w:val="superscript"/>
              </w:rPr>
              <w:t xml:space="preserve"> </w:t>
            </w:r>
            <w:r>
              <w:rPr>
                <w:rFonts w:hAnsi="宋体" w:cs="Segoe UI"/>
              </w:rPr>
              <w:t>min</w:t>
            </w:r>
            <w:r>
              <w:rPr>
                <w:rFonts w:hAnsi="宋体" w:cs="Segoe UI"/>
              </w:rPr>
              <w:t>内不宜饮水和进食</w:t>
            </w:r>
          </w:p>
        </w:tc>
      </w:tr>
      <w:tr w:rsidR="005E43E7">
        <w:trPr>
          <w:jc w:val="center"/>
        </w:trPr>
        <w:tc>
          <w:tcPr>
            <w:tcW w:w="1943" w:type="dxa"/>
            <w:vAlign w:val="center"/>
          </w:tcPr>
          <w:p w:rsidR="005E43E7" w:rsidRDefault="005D5247">
            <w:pPr>
              <w:pStyle w:val="afffffffff5"/>
              <w:rPr>
                <w:rFonts w:hAnsi="宋体"/>
              </w:rPr>
            </w:pPr>
            <w:r>
              <w:rPr>
                <w:rFonts w:hAnsi="宋体" w:cs="Segoe UI"/>
              </w:rPr>
              <w:t>细菌感染</w:t>
            </w:r>
            <w:r>
              <w:rPr>
                <w:rFonts w:hAnsi="宋体" w:cs="Segoe UI"/>
              </w:rPr>
              <w:t>/VAP</w:t>
            </w:r>
            <w:r>
              <w:rPr>
                <w:rFonts w:hAnsi="宋体" w:cs="Segoe UI"/>
              </w:rPr>
              <w:t>预防</w:t>
            </w:r>
          </w:p>
        </w:tc>
        <w:tc>
          <w:tcPr>
            <w:tcW w:w="3260" w:type="dxa"/>
            <w:vAlign w:val="center"/>
          </w:tcPr>
          <w:p w:rsidR="005E43E7" w:rsidRDefault="005D5247">
            <w:pPr>
              <w:pStyle w:val="afffffffff5"/>
              <w:ind w:firstLineChars="100" w:firstLine="180"/>
              <w:jc w:val="both"/>
              <w:rPr>
                <w:rFonts w:hAnsi="宋体"/>
              </w:rPr>
            </w:pPr>
            <w:proofErr w:type="gramStart"/>
            <w:r>
              <w:rPr>
                <w:rFonts w:hAnsi="宋体" w:cs="Segoe UI"/>
              </w:rPr>
              <w:t>醋酸氯己定</w:t>
            </w:r>
            <w:proofErr w:type="gramEnd"/>
            <w:r>
              <w:rPr>
                <w:rFonts w:hAnsi="宋体" w:cs="Segoe UI"/>
              </w:rPr>
              <w:t>（</w:t>
            </w:r>
            <w:r>
              <w:rPr>
                <w:rFonts w:hAnsi="宋体" w:cs="Segoe UI"/>
              </w:rPr>
              <w:t>0.12</w:t>
            </w:r>
            <w:r>
              <w:rPr>
                <w:rFonts w:hAnsi="宋体" w:cs="Segoe UI" w:hint="eastAsia"/>
              </w:rPr>
              <w:t>％</w:t>
            </w:r>
            <w:r>
              <w:rPr>
                <w:rFonts w:hAnsi="宋体" w:cs="Segoe UI"/>
              </w:rPr>
              <w:t>）</w:t>
            </w:r>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rPr>
              <w:t>遵</w:t>
            </w:r>
            <w:proofErr w:type="gramEnd"/>
            <w:r>
              <w:rPr>
                <w:rFonts w:hAnsi="宋体" w:cs="Segoe UI"/>
              </w:rPr>
              <w:t>医嘱，插管</w:t>
            </w:r>
            <w:r>
              <w:rPr>
                <w:rFonts w:hAnsi="宋体" w:cs="Segoe UI" w:hint="eastAsia"/>
              </w:rPr>
              <w:t>住院患儿</w:t>
            </w:r>
            <w:r>
              <w:rPr>
                <w:rFonts w:hAnsi="宋体" w:cs="Segoe UI"/>
              </w:rPr>
              <w:t>可用，</w:t>
            </w:r>
            <w:r>
              <w:rPr>
                <w:rFonts w:hAnsi="宋体" w:cs="Segoe UI" w:hint="eastAsia"/>
              </w:rPr>
              <w:t>含漱</w:t>
            </w:r>
            <w:r>
              <w:rPr>
                <w:rFonts w:hAnsi="宋体" w:cs="Segoe UI" w:hint="eastAsia"/>
              </w:rPr>
              <w:t>2</w:t>
            </w:r>
            <w:r>
              <w:rPr>
                <w:rFonts w:hAnsi="宋体" w:cs="Segoe UI" w:hint="eastAsia"/>
                <w:vertAlign w:val="superscript"/>
              </w:rPr>
              <w:t xml:space="preserve"> </w:t>
            </w:r>
            <w:r>
              <w:rPr>
                <w:rFonts w:hAnsi="宋体" w:cs="Segoe UI" w:hint="eastAsia"/>
              </w:rPr>
              <w:t>min</w:t>
            </w:r>
            <w:r>
              <w:rPr>
                <w:rFonts w:hAnsi="宋体" w:cs="Segoe UI" w:hint="eastAsia"/>
              </w:rPr>
              <w:t>～</w:t>
            </w:r>
            <w:r>
              <w:rPr>
                <w:rFonts w:hAnsi="宋体" w:cs="Segoe UI" w:hint="eastAsia"/>
              </w:rPr>
              <w:t>5</w:t>
            </w:r>
            <w:r>
              <w:rPr>
                <w:rFonts w:hAnsi="宋体" w:cs="Segoe UI" w:hint="eastAsia"/>
                <w:vertAlign w:val="superscript"/>
              </w:rPr>
              <w:t xml:space="preserve"> </w:t>
            </w:r>
            <w:r>
              <w:rPr>
                <w:rFonts w:hAnsi="宋体" w:cs="Segoe UI" w:hint="eastAsia"/>
              </w:rPr>
              <w:t>min</w:t>
            </w:r>
            <w:r>
              <w:rPr>
                <w:rFonts w:hAnsi="宋体" w:cs="Segoe UI" w:hint="eastAsia"/>
              </w:rPr>
              <w:t>后吐弃，每日</w:t>
            </w:r>
            <w:r>
              <w:rPr>
                <w:rFonts w:hAnsi="宋体" w:cs="Segoe UI" w:hint="eastAsia"/>
              </w:rPr>
              <w:t>2</w:t>
            </w:r>
            <w:r>
              <w:rPr>
                <w:rFonts w:hAnsi="宋体" w:cs="Segoe UI" w:hint="eastAsia"/>
              </w:rPr>
              <w:t>次，连续使用不宜超过</w:t>
            </w:r>
            <w:r>
              <w:rPr>
                <w:rFonts w:hAnsi="宋体" w:cs="Segoe UI" w:hint="eastAsia"/>
              </w:rPr>
              <w:t>3</w:t>
            </w:r>
            <w:r>
              <w:rPr>
                <w:rFonts w:hAnsi="宋体" w:cs="Segoe UI" w:hint="eastAsia"/>
              </w:rPr>
              <w:t>个疗程</w:t>
            </w:r>
          </w:p>
        </w:tc>
      </w:tr>
      <w:tr w:rsidR="005E43E7">
        <w:trPr>
          <w:jc w:val="center"/>
        </w:trPr>
        <w:tc>
          <w:tcPr>
            <w:tcW w:w="1943" w:type="dxa"/>
            <w:vAlign w:val="center"/>
          </w:tcPr>
          <w:p w:rsidR="005E43E7" w:rsidRDefault="005D5247">
            <w:pPr>
              <w:pStyle w:val="afffffffff5"/>
              <w:rPr>
                <w:rFonts w:hAnsi="宋体"/>
              </w:rPr>
            </w:pPr>
            <w:r>
              <w:rPr>
                <w:rFonts w:hAnsi="宋体" w:cs="Segoe UI"/>
              </w:rPr>
              <w:t>口腔炎</w:t>
            </w:r>
            <w:r>
              <w:rPr>
                <w:rFonts w:hAnsi="宋体" w:cs="Segoe UI"/>
              </w:rPr>
              <w:t>/</w:t>
            </w:r>
            <w:r>
              <w:rPr>
                <w:rFonts w:hAnsi="宋体" w:cs="Segoe UI"/>
              </w:rPr>
              <w:t>溃疡清洁</w:t>
            </w:r>
          </w:p>
        </w:tc>
        <w:tc>
          <w:tcPr>
            <w:tcW w:w="3260" w:type="dxa"/>
            <w:vAlign w:val="center"/>
          </w:tcPr>
          <w:p w:rsidR="005E43E7" w:rsidRDefault="005D5247">
            <w:pPr>
              <w:pStyle w:val="afffffffff5"/>
              <w:rPr>
                <w:rFonts w:hAnsi="宋体"/>
              </w:rPr>
            </w:pPr>
            <w:r>
              <w:rPr>
                <w:rFonts w:hAnsi="宋体" w:cs="Segoe UI"/>
              </w:rPr>
              <w:t>过氧化氢（</w:t>
            </w:r>
            <w:r>
              <w:rPr>
                <w:rFonts w:hAnsi="宋体" w:cs="Segoe UI"/>
              </w:rPr>
              <w:t>1</w:t>
            </w:r>
            <w:r>
              <w:rPr>
                <w:rFonts w:hAnsi="宋体" w:cs="Segoe UI" w:hint="eastAsia"/>
              </w:rPr>
              <w:t>％</w:t>
            </w:r>
            <w:r>
              <w:rPr>
                <w:rFonts w:hAnsi="宋体" w:cs="Segoe UI"/>
              </w:rPr>
              <w:t>～</w:t>
            </w:r>
            <w:r>
              <w:rPr>
                <w:rFonts w:hAnsi="宋体" w:cs="Segoe UI"/>
              </w:rPr>
              <w:t>3</w:t>
            </w:r>
            <w:r>
              <w:rPr>
                <w:rFonts w:hAnsi="宋体" w:cs="Segoe UI" w:hint="eastAsia"/>
              </w:rPr>
              <w:t>％</w:t>
            </w:r>
            <w:r>
              <w:rPr>
                <w:rFonts w:hAnsi="宋体" w:cs="Segoe UI"/>
              </w:rPr>
              <w:t>，对半稀释）</w:t>
            </w:r>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hint="eastAsia"/>
              </w:rPr>
              <w:t>遵</w:t>
            </w:r>
            <w:proofErr w:type="gramEnd"/>
            <w:r>
              <w:rPr>
                <w:rFonts w:hAnsi="宋体" w:cs="Segoe UI" w:hint="eastAsia"/>
              </w:rPr>
              <w:t>医嘱，</w:t>
            </w:r>
            <w:r>
              <w:rPr>
                <w:rFonts w:hAnsi="宋体" w:cs="Segoe UI"/>
              </w:rPr>
              <w:t>含漱</w:t>
            </w:r>
            <w:r>
              <w:rPr>
                <w:rFonts w:hAnsi="宋体" w:cs="Segoe UI"/>
              </w:rPr>
              <w:t>30</w:t>
            </w:r>
            <w:r>
              <w:rPr>
                <w:rFonts w:hAnsi="宋体" w:cs="Segoe UI" w:hint="eastAsia"/>
                <w:vertAlign w:val="superscript"/>
              </w:rPr>
              <w:t xml:space="preserve"> </w:t>
            </w:r>
            <w:r>
              <w:rPr>
                <w:rFonts w:hAnsi="宋体" w:cs="Segoe UI"/>
              </w:rPr>
              <w:t>s</w:t>
            </w:r>
            <w:r>
              <w:rPr>
                <w:rFonts w:hAnsi="宋体" w:cs="Segoe UI"/>
              </w:rPr>
              <w:t>～</w:t>
            </w:r>
            <w:r>
              <w:rPr>
                <w:rFonts w:hAnsi="宋体" w:cs="Segoe UI" w:hint="eastAsia"/>
              </w:rPr>
              <w:t>6</w:t>
            </w:r>
            <w:r>
              <w:rPr>
                <w:rFonts w:hAnsi="宋体" w:cs="Segoe UI"/>
              </w:rPr>
              <w:t>0</w:t>
            </w:r>
            <w:r>
              <w:rPr>
                <w:rFonts w:hAnsi="宋体" w:cs="Segoe UI" w:hint="eastAsia"/>
                <w:vertAlign w:val="superscript"/>
              </w:rPr>
              <w:t xml:space="preserve"> </w:t>
            </w:r>
            <w:r>
              <w:rPr>
                <w:rFonts w:hAnsi="宋体" w:cs="Segoe UI"/>
              </w:rPr>
              <w:t>s</w:t>
            </w:r>
            <w:r>
              <w:rPr>
                <w:rFonts w:hAnsi="宋体" w:cs="Segoe UI"/>
              </w:rPr>
              <w:t>，</w:t>
            </w:r>
            <w:r>
              <w:rPr>
                <w:rFonts w:hAnsi="宋体" w:cs="Segoe UI" w:hint="eastAsia"/>
              </w:rPr>
              <w:t>每日最多</w:t>
            </w:r>
            <w:r>
              <w:rPr>
                <w:rFonts w:hAnsi="宋体" w:cs="Segoe UI" w:hint="eastAsia"/>
              </w:rPr>
              <w:t>4</w:t>
            </w:r>
            <w:r>
              <w:rPr>
                <w:rFonts w:hAnsi="宋体" w:cs="Segoe UI" w:hint="eastAsia"/>
              </w:rPr>
              <w:t>次，含漱后用清水漱口</w:t>
            </w:r>
          </w:p>
        </w:tc>
      </w:tr>
      <w:tr w:rsidR="005E43E7">
        <w:trPr>
          <w:jc w:val="center"/>
        </w:trPr>
        <w:tc>
          <w:tcPr>
            <w:tcW w:w="1943" w:type="dxa"/>
            <w:vAlign w:val="center"/>
          </w:tcPr>
          <w:p w:rsidR="005E43E7" w:rsidRDefault="005D5247">
            <w:pPr>
              <w:pStyle w:val="afffffffff5"/>
              <w:rPr>
                <w:rFonts w:hAnsi="宋体"/>
              </w:rPr>
            </w:pPr>
            <w:r>
              <w:rPr>
                <w:rFonts w:hAnsi="宋体" w:cs="Segoe UI"/>
              </w:rPr>
              <w:t>止痛（进食前后）</w:t>
            </w:r>
          </w:p>
        </w:tc>
        <w:tc>
          <w:tcPr>
            <w:tcW w:w="3260" w:type="dxa"/>
            <w:vAlign w:val="center"/>
          </w:tcPr>
          <w:p w:rsidR="005E43E7" w:rsidRDefault="005D5247">
            <w:pPr>
              <w:pStyle w:val="afffffffff5"/>
              <w:ind w:firstLineChars="100" w:firstLine="180"/>
              <w:jc w:val="both"/>
              <w:rPr>
                <w:rFonts w:hAnsi="宋体"/>
              </w:rPr>
            </w:pPr>
            <w:r>
              <w:rPr>
                <w:rFonts w:hAnsi="宋体" w:cs="Segoe UI"/>
              </w:rPr>
              <w:t>利多卡因</w:t>
            </w:r>
            <w:r>
              <w:rPr>
                <w:rFonts w:hAnsi="宋体" w:cs="Segoe UI"/>
              </w:rPr>
              <w:t>+</w:t>
            </w:r>
            <w:r>
              <w:rPr>
                <w:rFonts w:hAnsi="宋体" w:cs="Segoe UI"/>
              </w:rPr>
              <w:t>生理盐水</w:t>
            </w:r>
            <w:r>
              <w:rPr>
                <w:rFonts w:hAnsi="宋体" w:cs="Segoe UI" w:hint="eastAsia"/>
              </w:rPr>
              <w:t>、</w:t>
            </w:r>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hint="eastAsia"/>
              </w:rPr>
              <w:t>遵</w:t>
            </w:r>
            <w:proofErr w:type="gramEnd"/>
            <w:r>
              <w:rPr>
                <w:rFonts w:hAnsi="宋体" w:cs="Segoe UI" w:hint="eastAsia"/>
              </w:rPr>
              <w:t>医嘱，</w:t>
            </w:r>
            <w:r>
              <w:rPr>
                <w:rFonts w:hAnsi="宋体" w:cs="Segoe UI"/>
              </w:rPr>
              <w:t>含漱</w:t>
            </w:r>
            <w:r>
              <w:rPr>
                <w:rFonts w:hAnsi="宋体" w:cs="Segoe UI"/>
              </w:rPr>
              <w:t>30</w:t>
            </w:r>
            <w:r>
              <w:rPr>
                <w:rFonts w:hAnsi="宋体" w:cs="Segoe UI" w:hint="eastAsia"/>
                <w:vertAlign w:val="superscript"/>
              </w:rPr>
              <w:t xml:space="preserve"> </w:t>
            </w:r>
            <w:r>
              <w:rPr>
                <w:rFonts w:hAnsi="宋体" w:cs="Segoe UI"/>
              </w:rPr>
              <w:t>s</w:t>
            </w:r>
            <w:r>
              <w:rPr>
                <w:rFonts w:hAnsi="宋体" w:cs="Segoe UI"/>
              </w:rPr>
              <w:t>～</w:t>
            </w:r>
            <w:r>
              <w:rPr>
                <w:rFonts w:hAnsi="宋体" w:cs="Segoe UI" w:hint="eastAsia"/>
              </w:rPr>
              <w:t>60</w:t>
            </w:r>
            <w:r>
              <w:rPr>
                <w:rFonts w:hAnsi="宋体" w:cs="Segoe UI" w:hint="eastAsia"/>
                <w:vertAlign w:val="superscript"/>
              </w:rPr>
              <w:t xml:space="preserve"> </w:t>
            </w:r>
            <w:r>
              <w:rPr>
                <w:rFonts w:hAnsi="宋体" w:cs="Segoe UI" w:hint="eastAsia"/>
              </w:rPr>
              <w:t>s</w:t>
            </w:r>
            <w:r>
              <w:rPr>
                <w:rFonts w:hAnsi="宋体" w:cs="Segoe UI"/>
              </w:rPr>
              <w:t>，少量短时多次，</w:t>
            </w:r>
            <w:r>
              <w:rPr>
                <w:rFonts w:hAnsi="宋体" w:cs="Segoe UI" w:hint="eastAsia"/>
              </w:rPr>
              <w:t>不应吞咽，＜</w:t>
            </w:r>
            <w:r>
              <w:rPr>
                <w:rFonts w:hAnsi="宋体" w:cs="Segoe UI" w:hint="eastAsia"/>
              </w:rPr>
              <w:t>3</w:t>
            </w:r>
            <w:r>
              <w:rPr>
                <w:rFonts w:hAnsi="宋体" w:cs="Segoe UI" w:hint="eastAsia"/>
              </w:rPr>
              <w:t>岁应监测呼吸抑制</w:t>
            </w:r>
          </w:p>
        </w:tc>
      </w:tr>
      <w:tr w:rsidR="005E43E7">
        <w:trPr>
          <w:jc w:val="center"/>
        </w:trPr>
        <w:tc>
          <w:tcPr>
            <w:tcW w:w="1943" w:type="dxa"/>
            <w:vAlign w:val="center"/>
          </w:tcPr>
          <w:p w:rsidR="005E43E7" w:rsidRDefault="005D5247">
            <w:pPr>
              <w:pStyle w:val="afffffffff5"/>
              <w:rPr>
                <w:rFonts w:hAnsi="宋体"/>
              </w:rPr>
            </w:pPr>
            <w:r>
              <w:rPr>
                <w:rFonts w:hAnsi="宋体" w:cs="Segoe UI"/>
              </w:rPr>
              <w:t>促进黏膜愈合</w:t>
            </w:r>
          </w:p>
        </w:tc>
        <w:tc>
          <w:tcPr>
            <w:tcW w:w="3260" w:type="dxa"/>
            <w:vAlign w:val="center"/>
          </w:tcPr>
          <w:p w:rsidR="005E43E7" w:rsidRDefault="005D5247">
            <w:pPr>
              <w:pStyle w:val="afffffffff5"/>
              <w:ind w:firstLineChars="100" w:firstLine="180"/>
              <w:jc w:val="left"/>
              <w:rPr>
                <w:rFonts w:hAnsi="宋体"/>
              </w:rPr>
            </w:pPr>
            <w:r>
              <w:rPr>
                <w:rFonts w:hAnsi="宋体" w:cs="Segoe UI"/>
              </w:rPr>
              <w:t>金因肽（喷雾</w:t>
            </w:r>
            <w:r>
              <w:rPr>
                <w:rFonts w:hAnsi="宋体" w:cs="Segoe UI"/>
              </w:rPr>
              <w:t>/</w:t>
            </w:r>
            <w:r>
              <w:rPr>
                <w:rFonts w:hAnsi="宋体" w:cs="Segoe UI"/>
              </w:rPr>
              <w:t>凝胶）、</w:t>
            </w:r>
            <w:proofErr w:type="gramStart"/>
            <w:r>
              <w:rPr>
                <w:rFonts w:hAnsi="宋体" w:cs="Segoe UI"/>
              </w:rPr>
              <w:t>开喉剑</w:t>
            </w:r>
            <w:r>
              <w:rPr>
                <w:rFonts w:hAnsi="宋体" w:cs="Segoe UI" w:hint="eastAsia"/>
              </w:rPr>
              <w:t>喷雾</w:t>
            </w:r>
            <w:proofErr w:type="gramEnd"/>
            <w:r>
              <w:rPr>
                <w:rFonts w:hAnsi="宋体" w:cs="Segoe UI" w:hint="eastAsia"/>
              </w:rPr>
              <w:t>剂、</w:t>
            </w:r>
            <w:proofErr w:type="gramStart"/>
            <w:r>
              <w:rPr>
                <w:rFonts w:hAnsi="宋体" w:cs="Segoe UI"/>
              </w:rPr>
              <w:t>复方甘</w:t>
            </w:r>
            <w:proofErr w:type="gramEnd"/>
            <w:r>
              <w:rPr>
                <w:rFonts w:hAnsi="宋体" w:cs="Segoe UI"/>
              </w:rPr>
              <w:t>菊利多卡因凝胶</w:t>
            </w:r>
          </w:p>
        </w:tc>
        <w:tc>
          <w:tcPr>
            <w:tcW w:w="4351" w:type="dxa"/>
            <w:vAlign w:val="center"/>
          </w:tcPr>
          <w:p w:rsidR="005E43E7" w:rsidRDefault="005D5247">
            <w:pPr>
              <w:pStyle w:val="afffffffff5"/>
              <w:ind w:firstLineChars="100" w:firstLine="180"/>
              <w:jc w:val="both"/>
              <w:rPr>
                <w:rFonts w:hAnsi="宋体"/>
              </w:rPr>
            </w:pPr>
            <w:proofErr w:type="gramStart"/>
            <w:r>
              <w:rPr>
                <w:rFonts w:hAnsi="宋体" w:cs="Segoe UI" w:hint="eastAsia"/>
              </w:rPr>
              <w:t>遵</w:t>
            </w:r>
            <w:proofErr w:type="gramEnd"/>
            <w:r>
              <w:rPr>
                <w:rFonts w:hAnsi="宋体" w:cs="Segoe UI" w:hint="eastAsia"/>
              </w:rPr>
              <w:t>医嘱，</w:t>
            </w:r>
            <w:r>
              <w:rPr>
                <w:rFonts w:hAnsi="宋体" w:cs="Segoe UI"/>
              </w:rPr>
              <w:t>吹氧后喷于患处或涂凝胶，</w:t>
            </w:r>
            <w:r>
              <w:rPr>
                <w:rFonts w:hAnsi="宋体" w:cs="Segoe UI" w:hint="eastAsia"/>
              </w:rPr>
              <w:t>使用后</w:t>
            </w:r>
            <w:r>
              <w:rPr>
                <w:rFonts w:hAnsi="宋体" w:cs="Segoe UI" w:hint="eastAsia"/>
              </w:rPr>
              <w:t>10</w:t>
            </w:r>
            <w:r>
              <w:rPr>
                <w:rFonts w:hAnsi="宋体" w:cs="Segoe UI" w:hint="eastAsia"/>
                <w:vertAlign w:val="superscript"/>
              </w:rPr>
              <w:t xml:space="preserve"> </w:t>
            </w:r>
            <w:r>
              <w:rPr>
                <w:rFonts w:hAnsi="宋体" w:cs="Segoe UI" w:hint="eastAsia"/>
              </w:rPr>
              <w:t>min</w:t>
            </w:r>
            <w:r>
              <w:rPr>
                <w:rFonts w:hAnsi="宋体" w:cs="Segoe UI" w:hint="eastAsia"/>
              </w:rPr>
              <w:t>内不宜饮水和进食</w:t>
            </w:r>
          </w:p>
        </w:tc>
      </w:tr>
    </w:tbl>
    <w:p w:rsidR="005E43E7" w:rsidRDefault="005E43E7">
      <w:pPr>
        <w:pStyle w:val="afffff1"/>
        <w:ind w:firstLine="420"/>
      </w:pPr>
    </w:p>
    <w:p w:rsidR="005E43E7" w:rsidRDefault="005D5247">
      <w:pPr>
        <w:widowControl/>
        <w:adjustRightInd/>
        <w:spacing w:line="240" w:lineRule="auto"/>
        <w:jc w:val="left"/>
        <w:rPr>
          <w:rFonts w:ascii="宋体" w:hAnsi="Times New Roman"/>
          <w:kern w:val="0"/>
          <w:szCs w:val="20"/>
        </w:rPr>
      </w:pPr>
      <w:r>
        <w:br w:type="page"/>
      </w:r>
    </w:p>
    <w:p w:rsidR="005E43E7" w:rsidRDefault="005E43E7">
      <w:pPr>
        <w:pStyle w:val="af8"/>
        <w:rPr>
          <w:vanish w:val="0"/>
        </w:rPr>
      </w:pPr>
    </w:p>
    <w:p w:rsidR="005E43E7" w:rsidRDefault="005E43E7">
      <w:pPr>
        <w:pStyle w:val="afe"/>
        <w:rPr>
          <w:vanish w:val="0"/>
        </w:rPr>
      </w:pPr>
    </w:p>
    <w:p w:rsidR="005E43E7" w:rsidRDefault="005D5247">
      <w:pPr>
        <w:pStyle w:val="aff3"/>
        <w:spacing w:after="120"/>
      </w:pPr>
      <w:r>
        <w:br/>
      </w:r>
      <w:bookmarkStart w:id="1089" w:name="_Toc230702424"/>
      <w:bookmarkStart w:id="1090" w:name="_Toc230703728"/>
      <w:bookmarkStart w:id="1091" w:name="_Toc230708644"/>
      <w:bookmarkStart w:id="1092" w:name="_Toc230708544"/>
      <w:bookmarkStart w:id="1093" w:name="_Toc230703701"/>
      <w:bookmarkStart w:id="1094" w:name="_Toc230704023"/>
      <w:bookmarkStart w:id="1095" w:name="_Toc230968725"/>
      <w:bookmarkStart w:id="1096" w:name="_Toc230969757"/>
      <w:bookmarkStart w:id="1097" w:name="_Toc230969793"/>
      <w:r>
        <w:rPr>
          <w:rFonts w:hint="eastAsia"/>
        </w:rPr>
        <w:t>（资料性）</w:t>
      </w:r>
      <w:r>
        <w:br/>
      </w:r>
      <w:r>
        <w:rPr>
          <w:rFonts w:hint="eastAsia"/>
        </w:rPr>
        <w:t>口腔黏膜炎分级</w:t>
      </w:r>
      <w:bookmarkEnd w:id="1089"/>
      <w:r>
        <w:rPr>
          <w:rFonts w:hint="eastAsia"/>
        </w:rPr>
        <w:t>标准</w:t>
      </w:r>
      <w:bookmarkEnd w:id="1090"/>
      <w:bookmarkEnd w:id="1091"/>
      <w:bookmarkEnd w:id="1092"/>
      <w:bookmarkEnd w:id="1093"/>
      <w:bookmarkEnd w:id="1094"/>
      <w:bookmarkEnd w:id="1095"/>
      <w:bookmarkEnd w:id="1096"/>
      <w:bookmarkEnd w:id="1097"/>
    </w:p>
    <w:p w:rsidR="005E43E7" w:rsidRDefault="005D5247">
      <w:pPr>
        <w:pStyle w:val="afffff1"/>
        <w:ind w:firstLine="420"/>
      </w:pPr>
      <w:r>
        <w:rPr>
          <w:rFonts w:hint="eastAsia"/>
        </w:rPr>
        <w:t>口腔黏膜炎分级标准见表</w:t>
      </w:r>
      <w:r>
        <w:rPr>
          <w:rFonts w:hint="eastAsia"/>
        </w:rPr>
        <w:t>C.1</w:t>
      </w:r>
      <w:r>
        <w:rPr>
          <w:rFonts w:hint="eastAsia"/>
        </w:rPr>
        <w:t>。</w:t>
      </w:r>
    </w:p>
    <w:p w:rsidR="005E43E7" w:rsidRDefault="005D5247">
      <w:pPr>
        <w:pStyle w:val="aff"/>
        <w:numPr>
          <w:ilvl w:val="0"/>
          <w:numId w:val="0"/>
        </w:numPr>
        <w:spacing w:before="120" w:after="120"/>
      </w:pPr>
      <w:r>
        <w:rPr>
          <w:rFonts w:hint="eastAsia"/>
          <w:highlight w:val="lightGray"/>
        </w:rPr>
        <w:t>表</w:t>
      </w:r>
      <w:r>
        <w:rPr>
          <w:rFonts w:hint="eastAsia"/>
        </w:rPr>
        <w:t xml:space="preserve">C.1 </w:t>
      </w:r>
      <w:r>
        <w:rPr>
          <w:rFonts w:hint="eastAsia"/>
        </w:rPr>
        <w:t>口腔黏膜炎分级标准</w:t>
      </w:r>
    </w:p>
    <w:tbl>
      <w:tblPr>
        <w:tblStyle w:val="affff3"/>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97"/>
        <w:gridCol w:w="6777"/>
      </w:tblGrid>
      <w:tr w:rsidR="005E43E7">
        <w:trPr>
          <w:trHeight w:val="46"/>
          <w:tblHeader/>
          <w:jc w:val="center"/>
        </w:trPr>
        <w:tc>
          <w:tcPr>
            <w:tcW w:w="1385" w:type="pct"/>
            <w:tcBorders>
              <w:top w:val="single" w:sz="8" w:space="0" w:color="auto"/>
              <w:bottom w:val="single" w:sz="8" w:space="0" w:color="auto"/>
            </w:tcBorders>
            <w:vAlign w:val="center"/>
          </w:tcPr>
          <w:p w:rsidR="005E43E7" w:rsidRDefault="005D5247">
            <w:pPr>
              <w:pStyle w:val="afffffffff5"/>
            </w:pPr>
            <w:r>
              <w:t>级别</w:t>
            </w:r>
          </w:p>
        </w:tc>
        <w:tc>
          <w:tcPr>
            <w:tcW w:w="3615" w:type="pct"/>
            <w:tcBorders>
              <w:top w:val="single" w:sz="8" w:space="0" w:color="auto"/>
              <w:bottom w:val="single" w:sz="8" w:space="0" w:color="auto"/>
            </w:tcBorders>
            <w:vAlign w:val="center"/>
          </w:tcPr>
          <w:p w:rsidR="005E43E7" w:rsidRDefault="005D5247">
            <w:pPr>
              <w:pStyle w:val="afffffffff5"/>
              <w:ind w:firstLineChars="100" w:firstLine="180"/>
              <w:rPr>
                <w:strike/>
              </w:rPr>
            </w:pPr>
            <w:r>
              <w:rPr>
                <w:rFonts w:hint="eastAsia"/>
              </w:rPr>
              <w:t>分级标准</w:t>
            </w:r>
          </w:p>
        </w:tc>
      </w:tr>
      <w:tr w:rsidR="005E43E7">
        <w:trPr>
          <w:trHeight w:val="46"/>
          <w:jc w:val="center"/>
        </w:trPr>
        <w:tc>
          <w:tcPr>
            <w:tcW w:w="1385" w:type="pct"/>
            <w:tcBorders>
              <w:top w:val="single" w:sz="8" w:space="0" w:color="auto"/>
              <w:bottom w:val="single" w:sz="4" w:space="0" w:color="auto"/>
            </w:tcBorders>
            <w:vAlign w:val="center"/>
          </w:tcPr>
          <w:p w:rsidR="005E43E7" w:rsidRDefault="005D5247">
            <w:pPr>
              <w:pStyle w:val="afffffffff5"/>
            </w:pPr>
            <w:r>
              <w:rPr>
                <w:rFonts w:hint="eastAsia"/>
              </w:rPr>
              <w:t>0</w:t>
            </w:r>
            <w:r>
              <w:rPr>
                <w:rFonts w:hint="eastAsia"/>
              </w:rPr>
              <w:t>级</w:t>
            </w:r>
          </w:p>
        </w:tc>
        <w:tc>
          <w:tcPr>
            <w:tcW w:w="3615" w:type="pct"/>
            <w:tcBorders>
              <w:top w:val="single" w:sz="8" w:space="0" w:color="auto"/>
              <w:bottom w:val="single" w:sz="4" w:space="0" w:color="auto"/>
            </w:tcBorders>
            <w:vAlign w:val="center"/>
          </w:tcPr>
          <w:p w:rsidR="005E43E7" w:rsidRDefault="005D5247">
            <w:pPr>
              <w:pStyle w:val="afffffffff5"/>
              <w:ind w:firstLineChars="100" w:firstLine="180"/>
              <w:jc w:val="both"/>
            </w:pPr>
            <w:r>
              <w:rPr>
                <w:rFonts w:hint="eastAsia"/>
              </w:rPr>
              <w:t>无症状</w:t>
            </w:r>
          </w:p>
        </w:tc>
      </w:tr>
      <w:tr w:rsidR="005E43E7">
        <w:trPr>
          <w:trHeight w:val="56"/>
          <w:jc w:val="center"/>
        </w:trPr>
        <w:tc>
          <w:tcPr>
            <w:tcW w:w="1385" w:type="pct"/>
            <w:tcBorders>
              <w:top w:val="single" w:sz="4" w:space="0" w:color="auto"/>
            </w:tcBorders>
            <w:vAlign w:val="center"/>
          </w:tcPr>
          <w:p w:rsidR="005E43E7" w:rsidRDefault="005D5247">
            <w:pPr>
              <w:pStyle w:val="afffffffff5"/>
            </w:pPr>
            <w:r>
              <w:rPr>
                <w:rFonts w:hint="eastAsia"/>
              </w:rPr>
              <w:t>I</w:t>
            </w:r>
            <w:r>
              <w:rPr>
                <w:rFonts w:hint="eastAsia"/>
              </w:rPr>
              <w:t>级</w:t>
            </w:r>
          </w:p>
        </w:tc>
        <w:tc>
          <w:tcPr>
            <w:tcW w:w="3615" w:type="pct"/>
            <w:tcBorders>
              <w:top w:val="single" w:sz="4" w:space="0" w:color="auto"/>
            </w:tcBorders>
            <w:vAlign w:val="center"/>
          </w:tcPr>
          <w:p w:rsidR="005E43E7" w:rsidRDefault="005D5247">
            <w:pPr>
              <w:pStyle w:val="afffffffff5"/>
              <w:ind w:firstLineChars="100" w:firstLine="180"/>
              <w:jc w:val="both"/>
            </w:pPr>
            <w:r>
              <w:rPr>
                <w:rFonts w:hint="eastAsia"/>
              </w:rPr>
              <w:t>口腔黏膜出现红斑，</w:t>
            </w:r>
            <w:r>
              <w:rPr>
                <w:rFonts w:hint="eastAsia"/>
              </w:rPr>
              <w:t xml:space="preserve"> </w:t>
            </w:r>
            <w:r>
              <w:rPr>
                <w:rFonts w:hint="eastAsia"/>
              </w:rPr>
              <w:t>伴有疼痛，</w:t>
            </w:r>
            <w:r>
              <w:rPr>
                <w:rFonts w:hint="eastAsia"/>
              </w:rPr>
              <w:t xml:space="preserve"> </w:t>
            </w:r>
            <w:r>
              <w:rPr>
                <w:rFonts w:hint="eastAsia"/>
              </w:rPr>
              <w:t>但不影响进食</w:t>
            </w:r>
          </w:p>
        </w:tc>
      </w:tr>
      <w:tr w:rsidR="005E43E7">
        <w:trPr>
          <w:trHeight w:val="56"/>
          <w:jc w:val="center"/>
        </w:trPr>
        <w:tc>
          <w:tcPr>
            <w:tcW w:w="1385" w:type="pct"/>
            <w:vAlign w:val="center"/>
          </w:tcPr>
          <w:p w:rsidR="005E43E7" w:rsidRDefault="005D5247">
            <w:pPr>
              <w:pStyle w:val="afffffffff5"/>
            </w:pPr>
            <w:r>
              <w:rPr>
                <w:rFonts w:hint="eastAsia"/>
              </w:rPr>
              <w:t>Ⅱ级</w:t>
            </w:r>
          </w:p>
        </w:tc>
        <w:tc>
          <w:tcPr>
            <w:tcW w:w="3615" w:type="pct"/>
            <w:vAlign w:val="center"/>
          </w:tcPr>
          <w:p w:rsidR="005E43E7" w:rsidRDefault="005D5247">
            <w:pPr>
              <w:pStyle w:val="afffffffff5"/>
              <w:ind w:firstLineChars="100" w:firstLine="180"/>
              <w:jc w:val="both"/>
            </w:pPr>
            <w:r>
              <w:rPr>
                <w:rFonts w:hint="eastAsia"/>
              </w:rPr>
              <w:t>口腔黏膜出现红斑、</w:t>
            </w:r>
            <w:r>
              <w:rPr>
                <w:rFonts w:hint="eastAsia"/>
              </w:rPr>
              <w:t xml:space="preserve"> </w:t>
            </w:r>
            <w:r>
              <w:rPr>
                <w:rFonts w:hint="eastAsia"/>
              </w:rPr>
              <w:t>溃疡，</w:t>
            </w:r>
            <w:r>
              <w:rPr>
                <w:rFonts w:hint="eastAsia"/>
              </w:rPr>
              <w:t xml:space="preserve"> </w:t>
            </w:r>
            <w:r>
              <w:rPr>
                <w:rFonts w:hint="eastAsia"/>
              </w:rPr>
              <w:t>但能进食固体食物</w:t>
            </w:r>
          </w:p>
        </w:tc>
      </w:tr>
      <w:tr w:rsidR="005E43E7">
        <w:trPr>
          <w:trHeight w:val="56"/>
          <w:jc w:val="center"/>
        </w:trPr>
        <w:tc>
          <w:tcPr>
            <w:tcW w:w="1385" w:type="pct"/>
            <w:vAlign w:val="center"/>
          </w:tcPr>
          <w:p w:rsidR="005E43E7" w:rsidRDefault="005D5247">
            <w:pPr>
              <w:pStyle w:val="afffffffff5"/>
            </w:pPr>
            <w:r>
              <w:rPr>
                <w:rFonts w:hint="eastAsia"/>
              </w:rPr>
              <w:t>Ⅲ级</w:t>
            </w:r>
          </w:p>
        </w:tc>
        <w:tc>
          <w:tcPr>
            <w:tcW w:w="3615" w:type="pct"/>
            <w:vAlign w:val="center"/>
          </w:tcPr>
          <w:p w:rsidR="005E43E7" w:rsidRDefault="005D5247">
            <w:pPr>
              <w:pStyle w:val="afffffffff5"/>
              <w:ind w:firstLineChars="100" w:firstLine="180"/>
              <w:jc w:val="both"/>
            </w:pPr>
            <w:r>
              <w:rPr>
                <w:rFonts w:hint="eastAsia"/>
              </w:rPr>
              <w:t>口腔黏膜出现严重的红斑和溃疡，不能进食固体食物</w:t>
            </w:r>
          </w:p>
        </w:tc>
      </w:tr>
      <w:tr w:rsidR="005E43E7">
        <w:trPr>
          <w:trHeight w:val="56"/>
          <w:jc w:val="center"/>
        </w:trPr>
        <w:tc>
          <w:tcPr>
            <w:tcW w:w="1385" w:type="pct"/>
            <w:tcBorders>
              <w:bottom w:val="single" w:sz="8" w:space="0" w:color="auto"/>
            </w:tcBorders>
            <w:vAlign w:val="center"/>
          </w:tcPr>
          <w:p w:rsidR="005E43E7" w:rsidRDefault="005D5247">
            <w:pPr>
              <w:pStyle w:val="afffffffff5"/>
            </w:pPr>
            <w:r>
              <w:rPr>
                <w:rFonts w:hint="eastAsia"/>
              </w:rPr>
              <w:t>Ⅳ级</w:t>
            </w:r>
          </w:p>
        </w:tc>
        <w:tc>
          <w:tcPr>
            <w:tcW w:w="3615" w:type="pct"/>
            <w:tcBorders>
              <w:bottom w:val="single" w:sz="8" w:space="0" w:color="auto"/>
            </w:tcBorders>
            <w:vAlign w:val="center"/>
          </w:tcPr>
          <w:p w:rsidR="005E43E7" w:rsidRDefault="005D5247">
            <w:pPr>
              <w:pStyle w:val="afffffffff5"/>
              <w:ind w:firstLineChars="100" w:firstLine="180"/>
              <w:jc w:val="both"/>
            </w:pPr>
            <w:r>
              <w:rPr>
                <w:rFonts w:hint="eastAsia"/>
              </w:rPr>
              <w:t>溃疡融合成片，有坏死，不能进食</w:t>
            </w:r>
          </w:p>
        </w:tc>
      </w:tr>
    </w:tbl>
    <w:p w:rsidR="005E43E7" w:rsidRDefault="005E43E7">
      <w:pPr>
        <w:widowControl/>
        <w:adjustRightInd/>
        <w:spacing w:line="240" w:lineRule="auto"/>
        <w:jc w:val="left"/>
      </w:pPr>
    </w:p>
    <w:p w:rsidR="005E43E7" w:rsidRDefault="005D5247">
      <w:pPr>
        <w:widowControl/>
        <w:adjustRightInd/>
        <w:spacing w:line="240" w:lineRule="auto"/>
        <w:jc w:val="left"/>
        <w:rPr>
          <w:rFonts w:ascii="宋体" w:hAnsi="Times New Roman"/>
          <w:kern w:val="0"/>
          <w:szCs w:val="20"/>
        </w:rPr>
      </w:pPr>
      <w:r>
        <w:br w:type="page"/>
      </w:r>
    </w:p>
    <w:p w:rsidR="005E43E7" w:rsidRDefault="005D5247">
      <w:pPr>
        <w:pStyle w:val="afffff8"/>
        <w:spacing w:after="120"/>
      </w:pPr>
      <w:bookmarkStart w:id="1098" w:name="_Toc212566625"/>
      <w:bookmarkStart w:id="1099" w:name="_Toc208730306"/>
      <w:bookmarkStart w:id="1100" w:name="_Toc230525397"/>
      <w:bookmarkStart w:id="1101" w:name="_Toc222844424"/>
      <w:bookmarkStart w:id="1102" w:name="_Toc205286833"/>
      <w:bookmarkStart w:id="1103" w:name="_Toc213140133"/>
      <w:bookmarkStart w:id="1104" w:name="_Toc224987169"/>
      <w:bookmarkStart w:id="1105" w:name="_Toc212542305"/>
      <w:bookmarkStart w:id="1106" w:name="_Toc208483343"/>
      <w:bookmarkStart w:id="1107" w:name="_Toc212810066"/>
      <w:bookmarkStart w:id="1108" w:name="_Toc224985538"/>
      <w:bookmarkStart w:id="1109" w:name="_Toc210079334"/>
      <w:bookmarkStart w:id="1110" w:name="_Toc219282440"/>
      <w:bookmarkStart w:id="1111" w:name="_Toc212546423"/>
      <w:bookmarkStart w:id="1112" w:name="_Toc227162782"/>
      <w:bookmarkStart w:id="1113" w:name="_Toc220408214"/>
      <w:bookmarkStart w:id="1114" w:name="_Toc224725659"/>
      <w:bookmarkStart w:id="1115" w:name="_Toc208729108"/>
      <w:bookmarkStart w:id="1116" w:name="_Toc210079235"/>
      <w:bookmarkStart w:id="1117" w:name="_Toc202112965"/>
      <w:bookmarkStart w:id="1118" w:name="_Toc208737745"/>
      <w:bookmarkStart w:id="1119" w:name="_Toc202112606"/>
      <w:bookmarkStart w:id="1120" w:name="_Toc224253584"/>
      <w:bookmarkStart w:id="1121" w:name="_Toc227014935"/>
      <w:bookmarkStart w:id="1122" w:name="_Toc220014232"/>
      <w:bookmarkStart w:id="1123" w:name="_Toc210078107"/>
      <w:bookmarkStart w:id="1124" w:name="_Toc227363003"/>
      <w:bookmarkStart w:id="1125" w:name="_Toc220320687"/>
      <w:bookmarkStart w:id="1126" w:name="_Toc218893056"/>
      <w:bookmarkStart w:id="1127" w:name="_Toc212809931"/>
      <w:bookmarkStart w:id="1128" w:name="_Toc212549474"/>
      <w:bookmarkStart w:id="1129" w:name="_Toc220069081"/>
      <w:bookmarkStart w:id="1130" w:name="_Toc208688082"/>
      <w:bookmarkStart w:id="1131" w:name="_Toc220394544"/>
      <w:bookmarkStart w:id="1132" w:name="_Toc225170781"/>
      <w:bookmarkStart w:id="1133" w:name="_Toc227166421"/>
      <w:bookmarkStart w:id="1134" w:name="_Toc230252467"/>
      <w:bookmarkStart w:id="1135" w:name="_Toc202197981"/>
      <w:bookmarkStart w:id="1136" w:name="_Toc220070354"/>
      <w:bookmarkStart w:id="1137" w:name="_Toc223074671"/>
      <w:bookmarkStart w:id="1138" w:name="_Toc225886292"/>
      <w:bookmarkStart w:id="1139" w:name="_Toc225886631"/>
      <w:bookmarkStart w:id="1140" w:name="_Toc219931599"/>
      <w:bookmarkStart w:id="1141" w:name="_Toc225171261"/>
      <w:bookmarkStart w:id="1142" w:name="_Toc225183521"/>
      <w:bookmarkStart w:id="1143" w:name="_Toc229479866"/>
      <w:bookmarkStart w:id="1144" w:name="_Toc227362517"/>
      <w:bookmarkStart w:id="1145" w:name="_Toc212809866"/>
      <w:bookmarkStart w:id="1146" w:name="_Toc230273431"/>
      <w:bookmarkStart w:id="1147" w:name="_Toc202112555"/>
      <w:bookmarkStart w:id="1148" w:name="_Toc219281954"/>
      <w:bookmarkStart w:id="1149" w:name="_Toc224985850"/>
      <w:bookmarkStart w:id="1150" w:name="_Toc202194451"/>
      <w:bookmarkStart w:id="1151" w:name="_Toc225183399"/>
      <w:bookmarkStart w:id="1152" w:name="_Toc208817143"/>
      <w:bookmarkStart w:id="1153" w:name="_Toc227362416"/>
      <w:bookmarkStart w:id="1154" w:name="_Toc229478957"/>
      <w:bookmarkStart w:id="1155" w:name="_Toc212546023"/>
      <w:bookmarkStart w:id="1156" w:name="_Toc225170978"/>
      <w:bookmarkStart w:id="1157" w:name="_Toc218892947"/>
      <w:bookmarkStart w:id="1158" w:name="_Toc225886260"/>
      <w:bookmarkStart w:id="1159" w:name="_Toc230273403"/>
      <w:bookmarkStart w:id="1160" w:name="_Toc224986491"/>
      <w:bookmarkStart w:id="1161" w:name="_Toc220013947"/>
      <w:bookmarkStart w:id="1162" w:name="_Toc210075316"/>
      <w:bookmarkStart w:id="1163" w:name="_Toc212227923"/>
      <w:bookmarkStart w:id="1164" w:name="_Toc229472380"/>
      <w:bookmarkStart w:id="1165" w:name="_Toc230708545"/>
      <w:bookmarkStart w:id="1166" w:name="_Toc230524952"/>
      <w:bookmarkStart w:id="1167" w:name="_Toc230702425"/>
      <w:bookmarkStart w:id="1168" w:name="_Toc219367672"/>
      <w:bookmarkStart w:id="1169" w:name="_Toc230703702"/>
      <w:bookmarkStart w:id="1170" w:name="_Toc212809998"/>
      <w:bookmarkStart w:id="1171" w:name="_Toc220014053"/>
      <w:bookmarkStart w:id="1172" w:name="_Toc229472611"/>
      <w:bookmarkStart w:id="1173" w:name="_Toc230704024"/>
      <w:bookmarkStart w:id="1174" w:name="_Toc225886439"/>
      <w:bookmarkStart w:id="1175" w:name="_Toc230708645"/>
      <w:bookmarkStart w:id="1176" w:name="_Toc230524508"/>
      <w:bookmarkStart w:id="1177" w:name="_Toc225066209"/>
      <w:bookmarkStart w:id="1178" w:name="_Toc230703729"/>
      <w:bookmarkStart w:id="1179" w:name="_Toc230968726"/>
      <w:bookmarkStart w:id="1180" w:name="_Toc230969758"/>
      <w:bookmarkStart w:id="1181" w:name="_Toc230969794"/>
      <w:r>
        <w:rPr>
          <w:rFonts w:hint="eastAsia"/>
          <w:spacing w:val="105"/>
        </w:rPr>
        <w:lastRenderedPageBreak/>
        <w:t>参考文</w:t>
      </w:r>
      <w:r>
        <w:rPr>
          <w:rFonts w:hint="eastAsia"/>
        </w:rPr>
        <w:t>献</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rsidR="005E43E7" w:rsidRDefault="005D5247">
      <w:pPr>
        <w:pStyle w:val="afffff1"/>
        <w:numPr>
          <w:ilvl w:val="0"/>
          <w:numId w:val="39"/>
        </w:numPr>
        <w:ind w:firstLineChars="0"/>
      </w:pPr>
      <w:r>
        <w:rPr>
          <w:rFonts w:hint="eastAsia"/>
        </w:rPr>
        <w:t xml:space="preserve"> </w:t>
      </w:r>
      <w:r>
        <w:t>WS/T 863</w:t>
      </w:r>
      <w:r>
        <w:rPr>
          <w:rFonts w:hint="eastAsia"/>
        </w:rPr>
        <w:t xml:space="preserve">  </w:t>
      </w:r>
      <w:r>
        <w:rPr>
          <w:rFonts w:hint="eastAsia"/>
        </w:rPr>
        <w:t>呼吸机相关肺炎预防与控制标准</w:t>
      </w:r>
    </w:p>
    <w:p w:rsidR="005E43E7" w:rsidRDefault="005D5247">
      <w:pPr>
        <w:pStyle w:val="afffff1"/>
        <w:numPr>
          <w:ilvl w:val="0"/>
          <w:numId w:val="39"/>
        </w:numPr>
        <w:ind w:firstLineChars="0"/>
      </w:pPr>
      <w:r>
        <w:rPr>
          <w:rFonts w:hint="eastAsia"/>
        </w:rPr>
        <w:t xml:space="preserve"> T/CHSA 074  </w:t>
      </w:r>
      <w:r>
        <w:rPr>
          <w:rFonts w:hint="eastAsia"/>
        </w:rPr>
        <w:t>放（化）</w:t>
      </w:r>
      <w:proofErr w:type="gramStart"/>
      <w:r>
        <w:rPr>
          <w:rFonts w:hint="eastAsia"/>
        </w:rPr>
        <w:t>疗性口腔</w:t>
      </w:r>
      <w:proofErr w:type="gramEnd"/>
      <w:r>
        <w:rPr>
          <w:rFonts w:hint="eastAsia"/>
        </w:rPr>
        <w:t>黏膜炎的预防和治疗专家共识</w:t>
      </w:r>
    </w:p>
    <w:p w:rsidR="005E43E7" w:rsidRDefault="005D5247">
      <w:pPr>
        <w:pStyle w:val="afffff1"/>
        <w:numPr>
          <w:ilvl w:val="0"/>
          <w:numId w:val="39"/>
        </w:numPr>
        <w:ind w:firstLineChars="0"/>
      </w:pPr>
      <w:r>
        <w:rPr>
          <w:rFonts w:hint="eastAsia"/>
        </w:rPr>
        <w:t xml:space="preserve"> </w:t>
      </w:r>
      <w:r>
        <w:rPr>
          <w:rFonts w:hint="eastAsia"/>
        </w:rPr>
        <w:t>国家卫生健康委</w:t>
      </w:r>
      <w:r>
        <w:rPr>
          <w:rFonts w:hint="eastAsia"/>
        </w:rPr>
        <w:t>.</w:t>
      </w:r>
      <w:r>
        <w:rPr>
          <w:rFonts w:hint="eastAsia"/>
        </w:rPr>
        <w:t>护理专业医疗质量控制指标</w:t>
      </w:r>
      <w:r>
        <w:rPr>
          <w:rFonts w:hint="eastAsia"/>
        </w:rPr>
        <w:t>(2020</w:t>
      </w:r>
      <w:r>
        <w:rPr>
          <w:rFonts w:hint="eastAsia"/>
        </w:rPr>
        <w:t>年版</w:t>
      </w:r>
      <w:r>
        <w:rPr>
          <w:rFonts w:hint="eastAsia"/>
        </w:rPr>
        <w:t>)[S].2020.</w:t>
      </w:r>
    </w:p>
    <w:p w:rsidR="005E43E7" w:rsidRDefault="005D5247">
      <w:pPr>
        <w:pStyle w:val="afffff1"/>
        <w:numPr>
          <w:ilvl w:val="0"/>
          <w:numId w:val="39"/>
        </w:numPr>
        <w:ind w:firstLineChars="0"/>
      </w:pPr>
      <w:r>
        <w:rPr>
          <w:rFonts w:hint="eastAsia"/>
        </w:rPr>
        <w:t xml:space="preserve"> </w:t>
      </w:r>
      <w:r>
        <w:rPr>
          <w:rFonts w:hint="eastAsia"/>
        </w:rPr>
        <w:t>中华护理学会</w:t>
      </w:r>
      <w:r>
        <w:rPr>
          <w:rFonts w:hint="eastAsia"/>
        </w:rPr>
        <w:t>.</w:t>
      </w:r>
      <w:r>
        <w:rPr>
          <w:rFonts w:hint="eastAsia"/>
        </w:rPr>
        <w:t>儿童血液肿瘤专科护理实践指南</w:t>
      </w:r>
      <w:r>
        <w:rPr>
          <w:rFonts w:hint="eastAsia"/>
        </w:rPr>
        <w:t>[S].2021.</w:t>
      </w:r>
    </w:p>
    <w:p w:rsidR="005E43E7" w:rsidRDefault="005D5247">
      <w:pPr>
        <w:pStyle w:val="afffff1"/>
        <w:numPr>
          <w:ilvl w:val="0"/>
          <w:numId w:val="39"/>
        </w:numPr>
        <w:ind w:firstLineChars="0"/>
      </w:pPr>
      <w:r>
        <w:rPr>
          <w:rFonts w:hint="eastAsia"/>
        </w:rPr>
        <w:t xml:space="preserve"> </w:t>
      </w:r>
      <w:r>
        <w:rPr>
          <w:rFonts w:hint="eastAsia"/>
        </w:rPr>
        <w:t>中华口腔医学会</w:t>
      </w:r>
      <w:r>
        <w:rPr>
          <w:rFonts w:hint="eastAsia"/>
        </w:rPr>
        <w:t>.</w:t>
      </w:r>
      <w:r>
        <w:rPr>
          <w:rFonts w:hint="eastAsia"/>
        </w:rPr>
        <w:t>儿童口腔诊室及术后感染控制指南</w:t>
      </w:r>
      <w:r>
        <w:rPr>
          <w:rFonts w:hint="eastAsia"/>
        </w:rPr>
        <w:t>[Z].2025.</w:t>
      </w:r>
    </w:p>
    <w:p w:rsidR="005E43E7" w:rsidRDefault="005D5247">
      <w:pPr>
        <w:pStyle w:val="afffff1"/>
        <w:numPr>
          <w:ilvl w:val="0"/>
          <w:numId w:val="39"/>
        </w:numPr>
        <w:ind w:firstLineChars="0"/>
      </w:pPr>
      <w:r>
        <w:rPr>
          <w:rFonts w:hint="eastAsia"/>
        </w:rPr>
        <w:t xml:space="preserve"> </w:t>
      </w:r>
      <w:r>
        <w:t>邱荣敏等</w:t>
      </w:r>
      <w:r>
        <w:t>.</w:t>
      </w:r>
      <w:r>
        <w:t>伴牙科畏惧症的</w:t>
      </w:r>
      <w:r>
        <w:t>S-ECC</w:t>
      </w:r>
      <w:r>
        <w:t>儿童牙科全身麻醉技术治疗后口腔健康相关生活质量的评估</w:t>
      </w:r>
      <w:r>
        <w:t>[J].</w:t>
      </w:r>
      <w:r>
        <w:t>广西医科大学学报</w:t>
      </w:r>
      <w:r>
        <w:t>,2020,37(2).</w:t>
      </w:r>
    </w:p>
    <w:p w:rsidR="005E43E7" w:rsidRDefault="005D5247">
      <w:pPr>
        <w:pStyle w:val="afffff1"/>
        <w:numPr>
          <w:ilvl w:val="0"/>
          <w:numId w:val="39"/>
        </w:numPr>
        <w:ind w:firstLineChars="0"/>
      </w:pPr>
      <w:r>
        <w:rPr>
          <w:rFonts w:hint="eastAsia"/>
        </w:rPr>
        <w:t xml:space="preserve"> </w:t>
      </w:r>
      <w:r>
        <w:rPr>
          <w:rFonts w:hint="eastAsia"/>
        </w:rPr>
        <w:t>魏华</w:t>
      </w:r>
      <w:r>
        <w:rPr>
          <w:rFonts w:hint="eastAsia"/>
        </w:rPr>
        <w:t>,</w:t>
      </w:r>
      <w:r>
        <w:rPr>
          <w:rFonts w:hint="eastAsia"/>
        </w:rPr>
        <w:t>陆凤</w:t>
      </w:r>
      <w:r>
        <w:rPr>
          <w:rFonts w:hint="eastAsia"/>
        </w:rPr>
        <w:t>,</w:t>
      </w:r>
      <w:r>
        <w:rPr>
          <w:rFonts w:hint="eastAsia"/>
        </w:rPr>
        <w:t>张雅玲等</w:t>
      </w:r>
      <w:r>
        <w:rPr>
          <w:rFonts w:hint="eastAsia"/>
        </w:rPr>
        <w:t>.</w:t>
      </w:r>
      <w:r>
        <w:rPr>
          <w:rFonts w:hint="eastAsia"/>
        </w:rPr>
        <w:t>肿瘤患儿化疗相关性口腔黏膜炎护理的最佳证据总结</w:t>
      </w:r>
      <w:r>
        <w:rPr>
          <w:rFonts w:hint="eastAsia"/>
        </w:rPr>
        <w:t>[J].</w:t>
      </w:r>
      <w:r>
        <w:rPr>
          <w:rFonts w:hint="eastAsia"/>
        </w:rPr>
        <w:t>循证护理</w:t>
      </w:r>
      <w:r>
        <w:rPr>
          <w:rFonts w:hint="eastAsia"/>
        </w:rPr>
        <w:t>,2024,10(10):1744-1750.</w:t>
      </w:r>
    </w:p>
    <w:p w:rsidR="005E43E7" w:rsidRDefault="005D5247">
      <w:pPr>
        <w:pStyle w:val="afffff1"/>
        <w:numPr>
          <w:ilvl w:val="0"/>
          <w:numId w:val="39"/>
        </w:numPr>
        <w:ind w:firstLineChars="0"/>
      </w:pPr>
      <w:r>
        <w:rPr>
          <w:rFonts w:hint="eastAsia"/>
        </w:rPr>
        <w:t xml:space="preserve"> </w:t>
      </w:r>
      <w:proofErr w:type="gramStart"/>
      <w:r>
        <w:t>曾琴</w:t>
      </w:r>
      <w:proofErr w:type="gramEnd"/>
      <w:r>
        <w:t>,</w:t>
      </w:r>
      <w:r>
        <w:t>覃莉虽</w:t>
      </w:r>
      <w:r>
        <w:t>,</w:t>
      </w:r>
      <w:r>
        <w:t>杨丽姐</w:t>
      </w:r>
      <w:r>
        <w:t>,</w:t>
      </w:r>
      <w:proofErr w:type="gramStart"/>
      <w:r>
        <w:t>梁桂玲</w:t>
      </w:r>
      <w:proofErr w:type="gramEnd"/>
      <w:r>
        <w:t>.</w:t>
      </w:r>
      <w:r>
        <w:t>自制中药口腔护理液在儿童疱疹性咽峡炎口腔疼痛中的应用效果</w:t>
      </w:r>
      <w:r>
        <w:t>[J].</w:t>
      </w:r>
      <w:r>
        <w:t>妇儿健康导刊</w:t>
      </w:r>
      <w:r>
        <w:t>,2025(1):119-122.</w:t>
      </w:r>
    </w:p>
    <w:p w:rsidR="005E43E7" w:rsidRDefault="005D5247">
      <w:pPr>
        <w:pStyle w:val="afffff1"/>
        <w:numPr>
          <w:ilvl w:val="0"/>
          <w:numId w:val="39"/>
        </w:numPr>
        <w:ind w:firstLineChars="0"/>
      </w:pPr>
      <w:r>
        <w:rPr>
          <w:rFonts w:hint="eastAsia"/>
        </w:rPr>
        <w:t xml:space="preserve"> </w:t>
      </w:r>
      <w:r>
        <w:rPr>
          <w:rFonts w:hint="eastAsia"/>
        </w:rPr>
        <w:t>中国妇幼保健协会儿童变态反应专业委员会</w:t>
      </w:r>
      <w:r>
        <w:rPr>
          <w:rFonts w:hint="eastAsia"/>
        </w:rPr>
        <w:t>.</w:t>
      </w:r>
      <w:r>
        <w:rPr>
          <w:rFonts w:hint="eastAsia"/>
        </w:rPr>
        <w:t>儿童黏膜损伤修复管理专家共识</w:t>
      </w:r>
      <w:r>
        <w:rPr>
          <w:rFonts w:hint="eastAsia"/>
        </w:rPr>
        <w:t>[J].</w:t>
      </w:r>
      <w:r>
        <w:rPr>
          <w:rFonts w:hint="eastAsia"/>
        </w:rPr>
        <w:t>中国实用儿科杂志</w:t>
      </w:r>
      <w:r>
        <w:rPr>
          <w:rFonts w:hint="eastAsia"/>
        </w:rPr>
        <w:t>,2025,40(8):637-643.</w:t>
      </w:r>
    </w:p>
    <w:p w:rsidR="005E43E7" w:rsidRDefault="005D5247">
      <w:pPr>
        <w:pStyle w:val="afffff1"/>
        <w:ind w:firstLineChars="0" w:firstLine="0"/>
        <w:jc w:val="center"/>
      </w:pPr>
      <w:bookmarkStart w:id="1182" w:name="BookMark8"/>
      <w:bookmarkEnd w:id="1055"/>
      <w:r>
        <w:rPr>
          <w:noProof/>
        </w:rPr>
        <w:drawing>
          <wp:inline distT="0" distB="0" distL="0" distR="0" wp14:anchorId="6358F276" wp14:editId="665A8DE7">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7"/>
                    <a:stretch>
                      <a:fillRect/>
                    </a:stretch>
                  </pic:blipFill>
                  <pic:spPr>
                    <a:xfrm>
                      <a:off x="0" y="0"/>
                      <a:ext cx="1485900" cy="317500"/>
                    </a:xfrm>
                    <a:prstGeom prst="rect">
                      <a:avLst/>
                    </a:prstGeom>
                  </pic:spPr>
                </pic:pic>
              </a:graphicData>
            </a:graphic>
          </wp:inline>
        </w:drawing>
      </w:r>
      <w:bookmarkEnd w:id="1182"/>
    </w:p>
    <w:sectPr w:rsidR="005E43E7" w:rsidSect="00F4045D">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247" w:rsidRDefault="005D5247">
      <w:pPr>
        <w:spacing w:line="240" w:lineRule="auto"/>
      </w:pPr>
      <w:r>
        <w:separator/>
      </w:r>
    </w:p>
  </w:endnote>
  <w:endnote w:type="continuationSeparator" w:id="0">
    <w:p w:rsidR="005D5247" w:rsidRDefault="005D52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D524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E43E7">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E43E7">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Pr="00F4045D" w:rsidRDefault="00F4045D" w:rsidP="00F4045D">
    <w:pPr>
      <w:pStyle w:val="affffd"/>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Default="00F4045D" w:rsidP="00F4045D">
    <w:pPr>
      <w:pStyle w:val="affffe"/>
    </w:pPr>
    <w:r>
      <w:fldChar w:fldCharType="begin"/>
    </w:r>
    <w:r>
      <w:instrText>PAGE   \* MERGEFORMAT</w:instrText>
    </w:r>
    <w:r>
      <w:fldChar w:fldCharType="separate"/>
    </w:r>
    <w:r w:rsidRPr="00F4045D">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Pr="00F4045D" w:rsidRDefault="00F4045D" w:rsidP="00F4045D">
    <w:pPr>
      <w:pStyle w:val="affffd"/>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Default="00F4045D" w:rsidP="00F4045D">
    <w:pPr>
      <w:pStyle w:val="affffe"/>
    </w:pPr>
    <w:r>
      <w:fldChar w:fldCharType="begin"/>
    </w:r>
    <w:r>
      <w:instrText>PAGE   \* MERGEFORMAT</w:instrText>
    </w:r>
    <w:r>
      <w:fldChar w:fldCharType="separate"/>
    </w:r>
    <w:r w:rsidRPr="00F4045D">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Pr="00F4045D" w:rsidRDefault="00F4045D" w:rsidP="00F4045D">
    <w:pPr>
      <w:pStyle w:val="affffd"/>
    </w:pPr>
    <w:r>
      <w:fldChar w:fldCharType="begin"/>
    </w:r>
    <w:r>
      <w:instrText xml:space="preserve"> PAGE   \* MERGEFORMAT \* MERGEFORMAT </w:instrText>
    </w:r>
    <w:r>
      <w:fldChar w:fldCharType="separate"/>
    </w:r>
    <w:r>
      <w:rPr>
        <w:noProof/>
      </w:rPr>
      <w:t>10</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D5247" w:rsidP="00F4045D">
    <w:pPr>
      <w:pStyle w:val="affffe"/>
    </w:pPr>
    <w:r>
      <w:fldChar w:fldCharType="begin"/>
    </w:r>
    <w:r>
      <w:instrText>PAGE   \* MERGEFORMAT</w:instrText>
    </w:r>
    <w:r>
      <w:fldChar w:fldCharType="separate"/>
    </w:r>
    <w:r w:rsidR="00F4045D" w:rsidRPr="00F4045D">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247" w:rsidRDefault="005D5247">
      <w:pPr>
        <w:spacing w:line="240" w:lineRule="auto"/>
      </w:pPr>
      <w:r>
        <w:separator/>
      </w:r>
    </w:p>
  </w:footnote>
  <w:footnote w:type="continuationSeparator" w:id="0">
    <w:p w:rsidR="005D5247" w:rsidRDefault="005D52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E43E7">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D5247">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E43E7">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Pr="00F4045D" w:rsidRDefault="00F4045D" w:rsidP="00F4045D">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Default="00F4045D" w:rsidP="00F4045D">
    <w:pPr>
      <w:pStyle w:val="afffff6"/>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Pr="00F4045D" w:rsidRDefault="00F4045D" w:rsidP="00F4045D">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45D" w:rsidRDefault="00F4045D" w:rsidP="00F4045D">
    <w:pPr>
      <w:pStyle w:val="afffff6"/>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Pr="00F4045D" w:rsidRDefault="00F4045D" w:rsidP="00F4045D">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3E7" w:rsidRDefault="005D5247" w:rsidP="00F4045D">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4045D">
      <w:rPr>
        <w:noProof/>
      </w:rPr>
      <w:t>T/GXAS XXXX</w:t>
    </w:r>
    <w:r w:rsidR="00F4045D">
      <w:rPr>
        <w:noProof/>
      </w:rPr>
      <w:t>—</w:t>
    </w:r>
    <w:r w:rsidR="00F4045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8CA6A"/>
    <w:multiLevelType w:val="singleLevel"/>
    <w:tmpl w:val="BF28CA6A"/>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4ZWZjYmIzYjliNTIwNGJlNTU5OGUzZDhiZmYyMzUifQ=="/>
  </w:docVars>
  <w:rsids>
    <w:rsidRoot w:val="007D79F9"/>
    <w:rsid w:val="0000040A"/>
    <w:rsid w:val="00000A94"/>
    <w:rsid w:val="00001972"/>
    <w:rsid w:val="00001A02"/>
    <w:rsid w:val="00001D9A"/>
    <w:rsid w:val="0000612F"/>
    <w:rsid w:val="00007B3A"/>
    <w:rsid w:val="000105EB"/>
    <w:rsid w:val="000107E0"/>
    <w:rsid w:val="00010E1E"/>
    <w:rsid w:val="00011FDE"/>
    <w:rsid w:val="00012FFD"/>
    <w:rsid w:val="00013364"/>
    <w:rsid w:val="00013DE2"/>
    <w:rsid w:val="00013E47"/>
    <w:rsid w:val="00014162"/>
    <w:rsid w:val="00014340"/>
    <w:rsid w:val="00016A9C"/>
    <w:rsid w:val="00022184"/>
    <w:rsid w:val="00022762"/>
    <w:rsid w:val="000238E0"/>
    <w:rsid w:val="000249DB"/>
    <w:rsid w:val="0002595E"/>
    <w:rsid w:val="000303C3"/>
    <w:rsid w:val="000312D8"/>
    <w:rsid w:val="000317AF"/>
    <w:rsid w:val="000331D3"/>
    <w:rsid w:val="000332E0"/>
    <w:rsid w:val="000346A5"/>
    <w:rsid w:val="000359C3"/>
    <w:rsid w:val="00035A7D"/>
    <w:rsid w:val="000365ED"/>
    <w:rsid w:val="00040377"/>
    <w:rsid w:val="0004249A"/>
    <w:rsid w:val="000426D1"/>
    <w:rsid w:val="00042B65"/>
    <w:rsid w:val="00043282"/>
    <w:rsid w:val="0004361A"/>
    <w:rsid w:val="00044158"/>
    <w:rsid w:val="00044286"/>
    <w:rsid w:val="00046176"/>
    <w:rsid w:val="00047F28"/>
    <w:rsid w:val="000503AA"/>
    <w:rsid w:val="000506A1"/>
    <w:rsid w:val="00051357"/>
    <w:rsid w:val="000515DD"/>
    <w:rsid w:val="0005265A"/>
    <w:rsid w:val="000539DD"/>
    <w:rsid w:val="00053BD3"/>
    <w:rsid w:val="00053D17"/>
    <w:rsid w:val="000556ED"/>
    <w:rsid w:val="00055FE2"/>
    <w:rsid w:val="0005616F"/>
    <w:rsid w:val="00060C2E"/>
    <w:rsid w:val="00061033"/>
    <w:rsid w:val="000619E9"/>
    <w:rsid w:val="00061B9D"/>
    <w:rsid w:val="000622D4"/>
    <w:rsid w:val="0006357D"/>
    <w:rsid w:val="00067F1E"/>
    <w:rsid w:val="00071CC0"/>
    <w:rsid w:val="00071CFC"/>
    <w:rsid w:val="00071EED"/>
    <w:rsid w:val="00073C8C"/>
    <w:rsid w:val="00077750"/>
    <w:rsid w:val="00077B64"/>
    <w:rsid w:val="00080A1C"/>
    <w:rsid w:val="00082317"/>
    <w:rsid w:val="0008293A"/>
    <w:rsid w:val="00083D2C"/>
    <w:rsid w:val="00086AA1"/>
    <w:rsid w:val="00087A77"/>
    <w:rsid w:val="00090CA6"/>
    <w:rsid w:val="00092B8A"/>
    <w:rsid w:val="00092E86"/>
    <w:rsid w:val="00092FB0"/>
    <w:rsid w:val="000934C5"/>
    <w:rsid w:val="00093D25"/>
    <w:rsid w:val="00093DAB"/>
    <w:rsid w:val="00094D73"/>
    <w:rsid w:val="0009680A"/>
    <w:rsid w:val="00096D63"/>
    <w:rsid w:val="000A0B60"/>
    <w:rsid w:val="000A0EB8"/>
    <w:rsid w:val="000A1223"/>
    <w:rsid w:val="000A19FC"/>
    <w:rsid w:val="000A296B"/>
    <w:rsid w:val="000A3935"/>
    <w:rsid w:val="000A4D27"/>
    <w:rsid w:val="000A6A40"/>
    <w:rsid w:val="000A7311"/>
    <w:rsid w:val="000B060F"/>
    <w:rsid w:val="000B0F16"/>
    <w:rsid w:val="000B0F86"/>
    <w:rsid w:val="000B1592"/>
    <w:rsid w:val="000B1FF2"/>
    <w:rsid w:val="000B3CDA"/>
    <w:rsid w:val="000B6A0B"/>
    <w:rsid w:val="000C0786"/>
    <w:rsid w:val="000C0F6C"/>
    <w:rsid w:val="000C11DB"/>
    <w:rsid w:val="000C1492"/>
    <w:rsid w:val="000C2FBD"/>
    <w:rsid w:val="000C3E83"/>
    <w:rsid w:val="000C4B41"/>
    <w:rsid w:val="000C57D6"/>
    <w:rsid w:val="000C6362"/>
    <w:rsid w:val="000C7666"/>
    <w:rsid w:val="000D00B9"/>
    <w:rsid w:val="000D099A"/>
    <w:rsid w:val="000D0A9C"/>
    <w:rsid w:val="000D0D27"/>
    <w:rsid w:val="000D1418"/>
    <w:rsid w:val="000D1795"/>
    <w:rsid w:val="000D329A"/>
    <w:rsid w:val="000D4B9C"/>
    <w:rsid w:val="000D4EB6"/>
    <w:rsid w:val="000D7173"/>
    <w:rsid w:val="000D753B"/>
    <w:rsid w:val="000E1385"/>
    <w:rsid w:val="000E1DC4"/>
    <w:rsid w:val="000E3BD6"/>
    <w:rsid w:val="000E4C9E"/>
    <w:rsid w:val="000E6B63"/>
    <w:rsid w:val="000E6FD7"/>
    <w:rsid w:val="000E7144"/>
    <w:rsid w:val="000E7AB8"/>
    <w:rsid w:val="000F06E1"/>
    <w:rsid w:val="000F0E20"/>
    <w:rsid w:val="000F0E3C"/>
    <w:rsid w:val="000F19D5"/>
    <w:rsid w:val="000F4050"/>
    <w:rsid w:val="000F4AEA"/>
    <w:rsid w:val="000F601A"/>
    <w:rsid w:val="000F67E9"/>
    <w:rsid w:val="000F6817"/>
    <w:rsid w:val="000F7F71"/>
    <w:rsid w:val="0010009C"/>
    <w:rsid w:val="00100F05"/>
    <w:rsid w:val="001022B9"/>
    <w:rsid w:val="00104926"/>
    <w:rsid w:val="00105D0E"/>
    <w:rsid w:val="00110C6F"/>
    <w:rsid w:val="0011155E"/>
    <w:rsid w:val="00112265"/>
    <w:rsid w:val="00113B1E"/>
    <w:rsid w:val="00115AB9"/>
    <w:rsid w:val="0011711C"/>
    <w:rsid w:val="00123CDC"/>
    <w:rsid w:val="00124E4F"/>
    <w:rsid w:val="001260B7"/>
    <w:rsid w:val="001265CB"/>
    <w:rsid w:val="001321C6"/>
    <w:rsid w:val="001325C4"/>
    <w:rsid w:val="00133010"/>
    <w:rsid w:val="001338EE"/>
    <w:rsid w:val="00133AAE"/>
    <w:rsid w:val="00135323"/>
    <w:rsid w:val="00135670"/>
    <w:rsid w:val="001356C4"/>
    <w:rsid w:val="001359BA"/>
    <w:rsid w:val="0013619E"/>
    <w:rsid w:val="00137565"/>
    <w:rsid w:val="00141114"/>
    <w:rsid w:val="00142969"/>
    <w:rsid w:val="001446C2"/>
    <w:rsid w:val="001457E7"/>
    <w:rsid w:val="00145D9D"/>
    <w:rsid w:val="00146388"/>
    <w:rsid w:val="00147547"/>
    <w:rsid w:val="00147999"/>
    <w:rsid w:val="0015233F"/>
    <w:rsid w:val="001529E5"/>
    <w:rsid w:val="00152FB3"/>
    <w:rsid w:val="00153331"/>
    <w:rsid w:val="00153C7E"/>
    <w:rsid w:val="00154B06"/>
    <w:rsid w:val="00156B25"/>
    <w:rsid w:val="00156E1A"/>
    <w:rsid w:val="00157723"/>
    <w:rsid w:val="00157894"/>
    <w:rsid w:val="00157B55"/>
    <w:rsid w:val="001642FA"/>
    <w:rsid w:val="00164380"/>
    <w:rsid w:val="001649EB"/>
    <w:rsid w:val="00164BAF"/>
    <w:rsid w:val="00164FA8"/>
    <w:rsid w:val="00165065"/>
    <w:rsid w:val="00165434"/>
    <w:rsid w:val="0016580B"/>
    <w:rsid w:val="00165F49"/>
    <w:rsid w:val="00166B88"/>
    <w:rsid w:val="0016770A"/>
    <w:rsid w:val="0016777C"/>
    <w:rsid w:val="001677BC"/>
    <w:rsid w:val="00170804"/>
    <w:rsid w:val="001708E9"/>
    <w:rsid w:val="0017340B"/>
    <w:rsid w:val="00173FB1"/>
    <w:rsid w:val="0017690E"/>
    <w:rsid w:val="00176DFD"/>
    <w:rsid w:val="001821EA"/>
    <w:rsid w:val="00183F11"/>
    <w:rsid w:val="001852C9"/>
    <w:rsid w:val="0018680F"/>
    <w:rsid w:val="00187A0B"/>
    <w:rsid w:val="00190087"/>
    <w:rsid w:val="0019039A"/>
    <w:rsid w:val="001913C4"/>
    <w:rsid w:val="0019154A"/>
    <w:rsid w:val="001928BF"/>
    <w:rsid w:val="00192964"/>
    <w:rsid w:val="0019348F"/>
    <w:rsid w:val="00193A07"/>
    <w:rsid w:val="00194C95"/>
    <w:rsid w:val="00195C34"/>
    <w:rsid w:val="00196EF5"/>
    <w:rsid w:val="001A02A2"/>
    <w:rsid w:val="001A1A53"/>
    <w:rsid w:val="001A234A"/>
    <w:rsid w:val="001A4CF3"/>
    <w:rsid w:val="001A4D02"/>
    <w:rsid w:val="001A6696"/>
    <w:rsid w:val="001A687E"/>
    <w:rsid w:val="001B06E8"/>
    <w:rsid w:val="001B0AF2"/>
    <w:rsid w:val="001B462F"/>
    <w:rsid w:val="001B667A"/>
    <w:rsid w:val="001B669E"/>
    <w:rsid w:val="001B6C99"/>
    <w:rsid w:val="001B6F8C"/>
    <w:rsid w:val="001B71D0"/>
    <w:rsid w:val="001B71EE"/>
    <w:rsid w:val="001C04A8"/>
    <w:rsid w:val="001C10C4"/>
    <w:rsid w:val="001C132D"/>
    <w:rsid w:val="001C2C03"/>
    <w:rsid w:val="001C42F7"/>
    <w:rsid w:val="001C42FE"/>
    <w:rsid w:val="001C49E5"/>
    <w:rsid w:val="001C57B4"/>
    <w:rsid w:val="001C680C"/>
    <w:rsid w:val="001C6FA9"/>
    <w:rsid w:val="001C7010"/>
    <w:rsid w:val="001C7FEA"/>
    <w:rsid w:val="001D0499"/>
    <w:rsid w:val="001D0BBE"/>
    <w:rsid w:val="001D0ED4"/>
    <w:rsid w:val="001D212F"/>
    <w:rsid w:val="001D29D7"/>
    <w:rsid w:val="001D2DE7"/>
    <w:rsid w:val="001D411C"/>
    <w:rsid w:val="001E1B6A"/>
    <w:rsid w:val="001E2484"/>
    <w:rsid w:val="001E3454"/>
    <w:rsid w:val="001E3CC4"/>
    <w:rsid w:val="001E4882"/>
    <w:rsid w:val="001E50AC"/>
    <w:rsid w:val="001E5673"/>
    <w:rsid w:val="001E73AB"/>
    <w:rsid w:val="001E74B9"/>
    <w:rsid w:val="001E7E3E"/>
    <w:rsid w:val="001F092D"/>
    <w:rsid w:val="001F1097"/>
    <w:rsid w:val="001F143A"/>
    <w:rsid w:val="001F1605"/>
    <w:rsid w:val="001F2508"/>
    <w:rsid w:val="001F4816"/>
    <w:rsid w:val="001F69B4"/>
    <w:rsid w:val="001F77C7"/>
    <w:rsid w:val="00200183"/>
    <w:rsid w:val="00200333"/>
    <w:rsid w:val="0020107D"/>
    <w:rsid w:val="002022EE"/>
    <w:rsid w:val="00202AA4"/>
    <w:rsid w:val="002031F7"/>
    <w:rsid w:val="002032DE"/>
    <w:rsid w:val="002040E6"/>
    <w:rsid w:val="0020527B"/>
    <w:rsid w:val="00205F2C"/>
    <w:rsid w:val="00210B15"/>
    <w:rsid w:val="00210E1D"/>
    <w:rsid w:val="002142EA"/>
    <w:rsid w:val="00214C72"/>
    <w:rsid w:val="00215ADD"/>
    <w:rsid w:val="002204BB"/>
    <w:rsid w:val="002212DE"/>
    <w:rsid w:val="002215CA"/>
    <w:rsid w:val="00221B79"/>
    <w:rsid w:val="00221C6B"/>
    <w:rsid w:val="00222EB8"/>
    <w:rsid w:val="002253A1"/>
    <w:rsid w:val="00225693"/>
    <w:rsid w:val="00225CF8"/>
    <w:rsid w:val="0022785F"/>
    <w:rsid w:val="0022794E"/>
    <w:rsid w:val="00230907"/>
    <w:rsid w:val="002337F0"/>
    <w:rsid w:val="00233D64"/>
    <w:rsid w:val="0023482A"/>
    <w:rsid w:val="002348DA"/>
    <w:rsid w:val="002359CB"/>
    <w:rsid w:val="0023694B"/>
    <w:rsid w:val="00236990"/>
    <w:rsid w:val="00243540"/>
    <w:rsid w:val="00243A9E"/>
    <w:rsid w:val="0024497B"/>
    <w:rsid w:val="00245000"/>
    <w:rsid w:val="0024515B"/>
    <w:rsid w:val="00246021"/>
    <w:rsid w:val="002465B8"/>
    <w:rsid w:val="0024666E"/>
    <w:rsid w:val="00247F52"/>
    <w:rsid w:val="00250B25"/>
    <w:rsid w:val="00250BBE"/>
    <w:rsid w:val="002515C2"/>
    <w:rsid w:val="0025194F"/>
    <w:rsid w:val="00256317"/>
    <w:rsid w:val="00261149"/>
    <w:rsid w:val="0026148A"/>
    <w:rsid w:val="00262696"/>
    <w:rsid w:val="00263D25"/>
    <w:rsid w:val="002643C3"/>
    <w:rsid w:val="00264A0C"/>
    <w:rsid w:val="00266EEB"/>
    <w:rsid w:val="0026778E"/>
    <w:rsid w:val="00267EF4"/>
    <w:rsid w:val="00270CB8"/>
    <w:rsid w:val="00272B08"/>
    <w:rsid w:val="0027385C"/>
    <w:rsid w:val="00275301"/>
    <w:rsid w:val="0027575D"/>
    <w:rsid w:val="00277D28"/>
    <w:rsid w:val="002817E9"/>
    <w:rsid w:val="00281BB8"/>
    <w:rsid w:val="00281E9E"/>
    <w:rsid w:val="00282405"/>
    <w:rsid w:val="00282459"/>
    <w:rsid w:val="00285170"/>
    <w:rsid w:val="00285361"/>
    <w:rsid w:val="00286DE6"/>
    <w:rsid w:val="00292193"/>
    <w:rsid w:val="00292D60"/>
    <w:rsid w:val="00293632"/>
    <w:rsid w:val="00293B30"/>
    <w:rsid w:val="00293DA1"/>
    <w:rsid w:val="00294D34"/>
    <w:rsid w:val="00294E3B"/>
    <w:rsid w:val="00296193"/>
    <w:rsid w:val="00296C66"/>
    <w:rsid w:val="00296EBE"/>
    <w:rsid w:val="002974E3"/>
    <w:rsid w:val="002A084B"/>
    <w:rsid w:val="002A1008"/>
    <w:rsid w:val="002A1260"/>
    <w:rsid w:val="002A1589"/>
    <w:rsid w:val="002A1608"/>
    <w:rsid w:val="002A25DC"/>
    <w:rsid w:val="002A3AAB"/>
    <w:rsid w:val="002A4CEA"/>
    <w:rsid w:val="002A54C9"/>
    <w:rsid w:val="002A5977"/>
    <w:rsid w:val="002A5A13"/>
    <w:rsid w:val="002A757F"/>
    <w:rsid w:val="002A7F44"/>
    <w:rsid w:val="002B0C40"/>
    <w:rsid w:val="002B1966"/>
    <w:rsid w:val="002B2B79"/>
    <w:rsid w:val="002B4508"/>
    <w:rsid w:val="002B5779"/>
    <w:rsid w:val="002B5907"/>
    <w:rsid w:val="002B7025"/>
    <w:rsid w:val="002B7332"/>
    <w:rsid w:val="002B75F1"/>
    <w:rsid w:val="002B7F51"/>
    <w:rsid w:val="002C09E7"/>
    <w:rsid w:val="002C1E06"/>
    <w:rsid w:val="002C3F07"/>
    <w:rsid w:val="002C42D5"/>
    <w:rsid w:val="002C5278"/>
    <w:rsid w:val="002C7EBB"/>
    <w:rsid w:val="002D06C1"/>
    <w:rsid w:val="002D42B5"/>
    <w:rsid w:val="002D4F1A"/>
    <w:rsid w:val="002D6950"/>
    <w:rsid w:val="002D6EC6"/>
    <w:rsid w:val="002D79AC"/>
    <w:rsid w:val="002E039D"/>
    <w:rsid w:val="002E26A3"/>
    <w:rsid w:val="002E3DB0"/>
    <w:rsid w:val="002E4D5A"/>
    <w:rsid w:val="002E6326"/>
    <w:rsid w:val="002E6F86"/>
    <w:rsid w:val="002E7152"/>
    <w:rsid w:val="002E7F8E"/>
    <w:rsid w:val="002F30E0"/>
    <w:rsid w:val="002F35E4"/>
    <w:rsid w:val="002F3679"/>
    <w:rsid w:val="002F3730"/>
    <w:rsid w:val="002F38E1"/>
    <w:rsid w:val="002F7756"/>
    <w:rsid w:val="002F7AF6"/>
    <w:rsid w:val="00300E63"/>
    <w:rsid w:val="00302F5F"/>
    <w:rsid w:val="0030441D"/>
    <w:rsid w:val="00305A1F"/>
    <w:rsid w:val="00306063"/>
    <w:rsid w:val="00306F69"/>
    <w:rsid w:val="003109D5"/>
    <w:rsid w:val="00313B85"/>
    <w:rsid w:val="00315CBB"/>
    <w:rsid w:val="00315FBA"/>
    <w:rsid w:val="00317988"/>
    <w:rsid w:val="0032058B"/>
    <w:rsid w:val="003208E0"/>
    <w:rsid w:val="003221B4"/>
    <w:rsid w:val="0032258D"/>
    <w:rsid w:val="00322B26"/>
    <w:rsid w:val="00322E62"/>
    <w:rsid w:val="00324D13"/>
    <w:rsid w:val="00324EDD"/>
    <w:rsid w:val="003251DE"/>
    <w:rsid w:val="00327A87"/>
    <w:rsid w:val="00332637"/>
    <w:rsid w:val="003331E4"/>
    <w:rsid w:val="00336C64"/>
    <w:rsid w:val="00337162"/>
    <w:rsid w:val="0034194F"/>
    <w:rsid w:val="00342D43"/>
    <w:rsid w:val="0034351F"/>
    <w:rsid w:val="00344605"/>
    <w:rsid w:val="0034502F"/>
    <w:rsid w:val="003474AA"/>
    <w:rsid w:val="003506BF"/>
    <w:rsid w:val="00350D1D"/>
    <w:rsid w:val="00352C83"/>
    <w:rsid w:val="00352F1A"/>
    <w:rsid w:val="00353A26"/>
    <w:rsid w:val="00355EA0"/>
    <w:rsid w:val="00356C4D"/>
    <w:rsid w:val="0036107C"/>
    <w:rsid w:val="003615D2"/>
    <w:rsid w:val="0036429C"/>
    <w:rsid w:val="00364A53"/>
    <w:rsid w:val="003654CB"/>
    <w:rsid w:val="00365AA9"/>
    <w:rsid w:val="00365F86"/>
    <w:rsid w:val="00365F87"/>
    <w:rsid w:val="00366E89"/>
    <w:rsid w:val="003705F4"/>
    <w:rsid w:val="00370953"/>
    <w:rsid w:val="00370D58"/>
    <w:rsid w:val="00371316"/>
    <w:rsid w:val="00375A8D"/>
    <w:rsid w:val="00376713"/>
    <w:rsid w:val="003809D6"/>
    <w:rsid w:val="00381815"/>
    <w:rsid w:val="003819AF"/>
    <w:rsid w:val="003820E9"/>
    <w:rsid w:val="00382DE7"/>
    <w:rsid w:val="00384FFC"/>
    <w:rsid w:val="00386590"/>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92C"/>
    <w:rsid w:val="003A3ACE"/>
    <w:rsid w:val="003A3D9C"/>
    <w:rsid w:val="003A4077"/>
    <w:rsid w:val="003A4784"/>
    <w:rsid w:val="003A4AA7"/>
    <w:rsid w:val="003A6506"/>
    <w:rsid w:val="003A68A6"/>
    <w:rsid w:val="003B09AD"/>
    <w:rsid w:val="003B1498"/>
    <w:rsid w:val="003B1F18"/>
    <w:rsid w:val="003B2651"/>
    <w:rsid w:val="003B5BF0"/>
    <w:rsid w:val="003B60BF"/>
    <w:rsid w:val="003B6BE3"/>
    <w:rsid w:val="003B7BFE"/>
    <w:rsid w:val="003C010C"/>
    <w:rsid w:val="003C094C"/>
    <w:rsid w:val="003C0A6C"/>
    <w:rsid w:val="003C14F8"/>
    <w:rsid w:val="003C2815"/>
    <w:rsid w:val="003C368D"/>
    <w:rsid w:val="003C4190"/>
    <w:rsid w:val="003C5A43"/>
    <w:rsid w:val="003D0519"/>
    <w:rsid w:val="003D0CAB"/>
    <w:rsid w:val="003D0FF6"/>
    <w:rsid w:val="003D262C"/>
    <w:rsid w:val="003D6D61"/>
    <w:rsid w:val="003E019F"/>
    <w:rsid w:val="003E091D"/>
    <w:rsid w:val="003E1C53"/>
    <w:rsid w:val="003E2A69"/>
    <w:rsid w:val="003E2D49"/>
    <w:rsid w:val="003E2FD4"/>
    <w:rsid w:val="003E49F6"/>
    <w:rsid w:val="003E660F"/>
    <w:rsid w:val="003E66C9"/>
    <w:rsid w:val="003E67EC"/>
    <w:rsid w:val="003E78EE"/>
    <w:rsid w:val="003F0841"/>
    <w:rsid w:val="003F23D3"/>
    <w:rsid w:val="003F3F08"/>
    <w:rsid w:val="003F49F1"/>
    <w:rsid w:val="003F6272"/>
    <w:rsid w:val="00400E72"/>
    <w:rsid w:val="00401400"/>
    <w:rsid w:val="0040287E"/>
    <w:rsid w:val="0040366E"/>
    <w:rsid w:val="00404869"/>
    <w:rsid w:val="00405884"/>
    <w:rsid w:val="00407D39"/>
    <w:rsid w:val="0041062A"/>
    <w:rsid w:val="00413C4E"/>
    <w:rsid w:val="0041477A"/>
    <w:rsid w:val="004167A3"/>
    <w:rsid w:val="00417692"/>
    <w:rsid w:val="0042028C"/>
    <w:rsid w:val="00421E9A"/>
    <w:rsid w:val="00431E48"/>
    <w:rsid w:val="00432DAA"/>
    <w:rsid w:val="00434305"/>
    <w:rsid w:val="00435538"/>
    <w:rsid w:val="00435822"/>
    <w:rsid w:val="00435DF7"/>
    <w:rsid w:val="0043741A"/>
    <w:rsid w:val="0043752B"/>
    <w:rsid w:val="0044083F"/>
    <w:rsid w:val="00440E5D"/>
    <w:rsid w:val="00441AE7"/>
    <w:rsid w:val="004448DD"/>
    <w:rsid w:val="00445574"/>
    <w:rsid w:val="004467FB"/>
    <w:rsid w:val="00451E29"/>
    <w:rsid w:val="00452D6B"/>
    <w:rsid w:val="00453851"/>
    <w:rsid w:val="00454484"/>
    <w:rsid w:val="0045517B"/>
    <w:rsid w:val="00457F71"/>
    <w:rsid w:val="00461604"/>
    <w:rsid w:val="00463B77"/>
    <w:rsid w:val="00463C7B"/>
    <w:rsid w:val="004644A6"/>
    <w:rsid w:val="0046522E"/>
    <w:rsid w:val="004659BD"/>
    <w:rsid w:val="0047033A"/>
    <w:rsid w:val="00470775"/>
    <w:rsid w:val="00470C05"/>
    <w:rsid w:val="004746B1"/>
    <w:rsid w:val="00475025"/>
    <w:rsid w:val="0047583F"/>
    <w:rsid w:val="00475DE8"/>
    <w:rsid w:val="00476CEF"/>
    <w:rsid w:val="00476F3B"/>
    <w:rsid w:val="00481C44"/>
    <w:rsid w:val="00482021"/>
    <w:rsid w:val="0048249E"/>
    <w:rsid w:val="00484936"/>
    <w:rsid w:val="00485C89"/>
    <w:rsid w:val="00486BE3"/>
    <w:rsid w:val="004905E4"/>
    <w:rsid w:val="00490A89"/>
    <w:rsid w:val="00490AB4"/>
    <w:rsid w:val="00491306"/>
    <w:rsid w:val="00491F75"/>
    <w:rsid w:val="00492F02"/>
    <w:rsid w:val="004939AE"/>
    <w:rsid w:val="004A12DF"/>
    <w:rsid w:val="004A1BA8"/>
    <w:rsid w:val="004A1C4D"/>
    <w:rsid w:val="004A1EA9"/>
    <w:rsid w:val="004A1F45"/>
    <w:rsid w:val="004A23CD"/>
    <w:rsid w:val="004A3210"/>
    <w:rsid w:val="004A4B57"/>
    <w:rsid w:val="004A63FA"/>
    <w:rsid w:val="004A6618"/>
    <w:rsid w:val="004A6A3D"/>
    <w:rsid w:val="004A7D66"/>
    <w:rsid w:val="004B0272"/>
    <w:rsid w:val="004B2701"/>
    <w:rsid w:val="004B2E1B"/>
    <w:rsid w:val="004B3AA8"/>
    <w:rsid w:val="004B3AC1"/>
    <w:rsid w:val="004B3E93"/>
    <w:rsid w:val="004B48FC"/>
    <w:rsid w:val="004B4E81"/>
    <w:rsid w:val="004B6031"/>
    <w:rsid w:val="004B679B"/>
    <w:rsid w:val="004C023D"/>
    <w:rsid w:val="004C1079"/>
    <w:rsid w:val="004C1FBC"/>
    <w:rsid w:val="004C25A2"/>
    <w:rsid w:val="004C3D1A"/>
    <w:rsid w:val="004C3F1D"/>
    <w:rsid w:val="004C458D"/>
    <w:rsid w:val="004C7556"/>
    <w:rsid w:val="004C7E8B"/>
    <w:rsid w:val="004C7E9D"/>
    <w:rsid w:val="004C7F67"/>
    <w:rsid w:val="004D076D"/>
    <w:rsid w:val="004D0EF1"/>
    <w:rsid w:val="004D2253"/>
    <w:rsid w:val="004D4406"/>
    <w:rsid w:val="004D4B61"/>
    <w:rsid w:val="004D4E65"/>
    <w:rsid w:val="004D5028"/>
    <w:rsid w:val="004D7C42"/>
    <w:rsid w:val="004E0465"/>
    <w:rsid w:val="004E127B"/>
    <w:rsid w:val="004E1C0A"/>
    <w:rsid w:val="004E30C5"/>
    <w:rsid w:val="004E3B8B"/>
    <w:rsid w:val="004E4AA5"/>
    <w:rsid w:val="004E4AEE"/>
    <w:rsid w:val="004E4C19"/>
    <w:rsid w:val="004E59E3"/>
    <w:rsid w:val="004E67C0"/>
    <w:rsid w:val="004E69AA"/>
    <w:rsid w:val="004E7384"/>
    <w:rsid w:val="004F391A"/>
    <w:rsid w:val="004F3CFB"/>
    <w:rsid w:val="004F6456"/>
    <w:rsid w:val="004F682F"/>
    <w:rsid w:val="004F696E"/>
    <w:rsid w:val="004F6C71"/>
    <w:rsid w:val="005006D7"/>
    <w:rsid w:val="00501139"/>
    <w:rsid w:val="0050363E"/>
    <w:rsid w:val="005039BC"/>
    <w:rsid w:val="005039D1"/>
    <w:rsid w:val="005043BB"/>
    <w:rsid w:val="00504A3D"/>
    <w:rsid w:val="00505767"/>
    <w:rsid w:val="00505914"/>
    <w:rsid w:val="005073F0"/>
    <w:rsid w:val="00510A7B"/>
    <w:rsid w:val="00512F6E"/>
    <w:rsid w:val="00513038"/>
    <w:rsid w:val="00514174"/>
    <w:rsid w:val="00516088"/>
    <w:rsid w:val="00516B0B"/>
    <w:rsid w:val="00517257"/>
    <w:rsid w:val="005212A8"/>
    <w:rsid w:val="005220EC"/>
    <w:rsid w:val="00523F95"/>
    <w:rsid w:val="00524D65"/>
    <w:rsid w:val="00525B16"/>
    <w:rsid w:val="005260E9"/>
    <w:rsid w:val="00527F49"/>
    <w:rsid w:val="00531501"/>
    <w:rsid w:val="00533D04"/>
    <w:rsid w:val="005340A6"/>
    <w:rsid w:val="00534804"/>
    <w:rsid w:val="00534BDF"/>
    <w:rsid w:val="00535292"/>
    <w:rsid w:val="005354EA"/>
    <w:rsid w:val="00535559"/>
    <w:rsid w:val="005355EB"/>
    <w:rsid w:val="0053585F"/>
    <w:rsid w:val="00535EC4"/>
    <w:rsid w:val="00535ED9"/>
    <w:rsid w:val="0053692B"/>
    <w:rsid w:val="00537158"/>
    <w:rsid w:val="00537775"/>
    <w:rsid w:val="00537A05"/>
    <w:rsid w:val="00540DF3"/>
    <w:rsid w:val="00541853"/>
    <w:rsid w:val="005436A4"/>
    <w:rsid w:val="00543BDA"/>
    <w:rsid w:val="005441CC"/>
    <w:rsid w:val="005479DA"/>
    <w:rsid w:val="00547BCC"/>
    <w:rsid w:val="0055013B"/>
    <w:rsid w:val="00551F6F"/>
    <w:rsid w:val="00554265"/>
    <w:rsid w:val="00554B62"/>
    <w:rsid w:val="00555044"/>
    <w:rsid w:val="00555690"/>
    <w:rsid w:val="005576B3"/>
    <w:rsid w:val="00561475"/>
    <w:rsid w:val="00561687"/>
    <w:rsid w:val="00562308"/>
    <w:rsid w:val="00562E29"/>
    <w:rsid w:val="0056373E"/>
    <w:rsid w:val="00564354"/>
    <w:rsid w:val="0056487B"/>
    <w:rsid w:val="00564FB9"/>
    <w:rsid w:val="00565D77"/>
    <w:rsid w:val="00567BD9"/>
    <w:rsid w:val="00572D75"/>
    <w:rsid w:val="00573567"/>
    <w:rsid w:val="00573D9E"/>
    <w:rsid w:val="00574276"/>
    <w:rsid w:val="00574762"/>
    <w:rsid w:val="005801E3"/>
    <w:rsid w:val="00581802"/>
    <w:rsid w:val="0058186F"/>
    <w:rsid w:val="005836A8"/>
    <w:rsid w:val="0058409C"/>
    <w:rsid w:val="00584262"/>
    <w:rsid w:val="00586630"/>
    <w:rsid w:val="00586EC3"/>
    <w:rsid w:val="00587ADD"/>
    <w:rsid w:val="00590B37"/>
    <w:rsid w:val="00590D6E"/>
    <w:rsid w:val="00591608"/>
    <w:rsid w:val="00593A49"/>
    <w:rsid w:val="00596160"/>
    <w:rsid w:val="005966E2"/>
    <w:rsid w:val="00597007"/>
    <w:rsid w:val="005A0966"/>
    <w:rsid w:val="005A11B7"/>
    <w:rsid w:val="005A260B"/>
    <w:rsid w:val="005A4A1B"/>
    <w:rsid w:val="005A5F54"/>
    <w:rsid w:val="005A689D"/>
    <w:rsid w:val="005A7830"/>
    <w:rsid w:val="005A7CB9"/>
    <w:rsid w:val="005A7FCE"/>
    <w:rsid w:val="005B0F3F"/>
    <w:rsid w:val="005B12B6"/>
    <w:rsid w:val="005B191C"/>
    <w:rsid w:val="005B3C3E"/>
    <w:rsid w:val="005B4903"/>
    <w:rsid w:val="005B51CE"/>
    <w:rsid w:val="005B5885"/>
    <w:rsid w:val="005B5CD7"/>
    <w:rsid w:val="005B6CF6"/>
    <w:rsid w:val="005B7422"/>
    <w:rsid w:val="005C023B"/>
    <w:rsid w:val="005C29B8"/>
    <w:rsid w:val="005C5F21"/>
    <w:rsid w:val="005C7156"/>
    <w:rsid w:val="005D0C75"/>
    <w:rsid w:val="005D4171"/>
    <w:rsid w:val="005D5247"/>
    <w:rsid w:val="005D63B6"/>
    <w:rsid w:val="005D6A95"/>
    <w:rsid w:val="005D6B2C"/>
    <w:rsid w:val="005D6D9C"/>
    <w:rsid w:val="005E1EA2"/>
    <w:rsid w:val="005E2335"/>
    <w:rsid w:val="005E23DD"/>
    <w:rsid w:val="005E34CA"/>
    <w:rsid w:val="005E3C18"/>
    <w:rsid w:val="005E4250"/>
    <w:rsid w:val="005E43E7"/>
    <w:rsid w:val="005E5CB2"/>
    <w:rsid w:val="005E6812"/>
    <w:rsid w:val="005E7881"/>
    <w:rsid w:val="005E78E0"/>
    <w:rsid w:val="005E7F08"/>
    <w:rsid w:val="005F04B0"/>
    <w:rsid w:val="005F0D9C"/>
    <w:rsid w:val="005F162B"/>
    <w:rsid w:val="005F1BDE"/>
    <w:rsid w:val="005F284E"/>
    <w:rsid w:val="005F2B10"/>
    <w:rsid w:val="005F3F3D"/>
    <w:rsid w:val="005F607F"/>
    <w:rsid w:val="005F69DF"/>
    <w:rsid w:val="006015CE"/>
    <w:rsid w:val="006021C6"/>
    <w:rsid w:val="00602865"/>
    <w:rsid w:val="006029F6"/>
    <w:rsid w:val="00602C31"/>
    <w:rsid w:val="00604784"/>
    <w:rsid w:val="00606419"/>
    <w:rsid w:val="00607D29"/>
    <w:rsid w:val="006108A1"/>
    <w:rsid w:val="00610A11"/>
    <w:rsid w:val="00612952"/>
    <w:rsid w:val="00614CC1"/>
    <w:rsid w:val="00615A9D"/>
    <w:rsid w:val="00617387"/>
    <w:rsid w:val="006205D6"/>
    <w:rsid w:val="006252D8"/>
    <w:rsid w:val="006252D9"/>
    <w:rsid w:val="006259BC"/>
    <w:rsid w:val="0062636B"/>
    <w:rsid w:val="00632182"/>
    <w:rsid w:val="00632AE0"/>
    <w:rsid w:val="00633C17"/>
    <w:rsid w:val="00634D9E"/>
    <w:rsid w:val="00636E3E"/>
    <w:rsid w:val="006379F7"/>
    <w:rsid w:val="00637E4D"/>
    <w:rsid w:val="00640620"/>
    <w:rsid w:val="00641A1F"/>
    <w:rsid w:val="00644F82"/>
    <w:rsid w:val="00645904"/>
    <w:rsid w:val="00651ACB"/>
    <w:rsid w:val="00651C47"/>
    <w:rsid w:val="00652AB2"/>
    <w:rsid w:val="006532CF"/>
    <w:rsid w:val="00653FED"/>
    <w:rsid w:val="006542B8"/>
    <w:rsid w:val="00654EC0"/>
    <w:rsid w:val="0065525B"/>
    <w:rsid w:val="00655D4F"/>
    <w:rsid w:val="00656D29"/>
    <w:rsid w:val="00656DDC"/>
    <w:rsid w:val="00660EF3"/>
    <w:rsid w:val="00663688"/>
    <w:rsid w:val="006640E5"/>
    <w:rsid w:val="006646F1"/>
    <w:rsid w:val="00664929"/>
    <w:rsid w:val="00664F62"/>
    <w:rsid w:val="006655E1"/>
    <w:rsid w:val="00666599"/>
    <w:rsid w:val="00670201"/>
    <w:rsid w:val="00672060"/>
    <w:rsid w:val="00672BFD"/>
    <w:rsid w:val="006770F4"/>
    <w:rsid w:val="00677A84"/>
    <w:rsid w:val="0068026D"/>
    <w:rsid w:val="00680A27"/>
    <w:rsid w:val="00680F7F"/>
    <w:rsid w:val="006814B0"/>
    <w:rsid w:val="006816A4"/>
    <w:rsid w:val="006819B8"/>
    <w:rsid w:val="00681E84"/>
    <w:rsid w:val="00682B59"/>
    <w:rsid w:val="006840A6"/>
    <w:rsid w:val="006850CD"/>
    <w:rsid w:val="00685AAB"/>
    <w:rsid w:val="00693962"/>
    <w:rsid w:val="006A0316"/>
    <w:rsid w:val="006A07AA"/>
    <w:rsid w:val="006A0A08"/>
    <w:rsid w:val="006A18EB"/>
    <w:rsid w:val="006A25E5"/>
    <w:rsid w:val="006A2B46"/>
    <w:rsid w:val="006A336D"/>
    <w:rsid w:val="006A37B9"/>
    <w:rsid w:val="006A3F21"/>
    <w:rsid w:val="006A6C08"/>
    <w:rsid w:val="006B24DD"/>
    <w:rsid w:val="006B250B"/>
    <w:rsid w:val="006B2672"/>
    <w:rsid w:val="006B54BF"/>
    <w:rsid w:val="006B5F44"/>
    <w:rsid w:val="006B5F90"/>
    <w:rsid w:val="006B62E4"/>
    <w:rsid w:val="006C1BBA"/>
    <w:rsid w:val="006C2079"/>
    <w:rsid w:val="006C3579"/>
    <w:rsid w:val="006C5A56"/>
    <w:rsid w:val="006C5A62"/>
    <w:rsid w:val="006C5D68"/>
    <w:rsid w:val="006C6976"/>
    <w:rsid w:val="006C6DD0"/>
    <w:rsid w:val="006D04EA"/>
    <w:rsid w:val="006D16C4"/>
    <w:rsid w:val="006D2854"/>
    <w:rsid w:val="006D3E96"/>
    <w:rsid w:val="006D4515"/>
    <w:rsid w:val="006D4BB1"/>
    <w:rsid w:val="006D6593"/>
    <w:rsid w:val="006E2DD9"/>
    <w:rsid w:val="006E4324"/>
    <w:rsid w:val="006E5E11"/>
    <w:rsid w:val="006E62F0"/>
    <w:rsid w:val="006F03A8"/>
    <w:rsid w:val="006F13AE"/>
    <w:rsid w:val="006F27F8"/>
    <w:rsid w:val="006F2ACA"/>
    <w:rsid w:val="006F2ADC"/>
    <w:rsid w:val="006F2BFE"/>
    <w:rsid w:val="006F31E9"/>
    <w:rsid w:val="006F5B7B"/>
    <w:rsid w:val="006F6284"/>
    <w:rsid w:val="00700184"/>
    <w:rsid w:val="007002C5"/>
    <w:rsid w:val="00700557"/>
    <w:rsid w:val="00701F15"/>
    <w:rsid w:val="00704387"/>
    <w:rsid w:val="007051DC"/>
    <w:rsid w:val="00707669"/>
    <w:rsid w:val="00711CBA"/>
    <w:rsid w:val="00711FB5"/>
    <w:rsid w:val="00712A01"/>
    <w:rsid w:val="00714F58"/>
    <w:rsid w:val="007209C2"/>
    <w:rsid w:val="00722FBF"/>
    <w:rsid w:val="00722FC2"/>
    <w:rsid w:val="00724779"/>
    <w:rsid w:val="00724E1B"/>
    <w:rsid w:val="00725949"/>
    <w:rsid w:val="00727FA2"/>
    <w:rsid w:val="007311BF"/>
    <w:rsid w:val="007322D9"/>
    <w:rsid w:val="00732BC0"/>
    <w:rsid w:val="00735B32"/>
    <w:rsid w:val="0073720F"/>
    <w:rsid w:val="00737796"/>
    <w:rsid w:val="007410AA"/>
    <w:rsid w:val="0074165C"/>
    <w:rsid w:val="00742C35"/>
    <w:rsid w:val="007432CA"/>
    <w:rsid w:val="007439EB"/>
    <w:rsid w:val="00743CB4"/>
    <w:rsid w:val="00743F0A"/>
    <w:rsid w:val="007444E8"/>
    <w:rsid w:val="00744E4D"/>
    <w:rsid w:val="0074548E"/>
    <w:rsid w:val="00745773"/>
    <w:rsid w:val="00745D9C"/>
    <w:rsid w:val="007464E8"/>
    <w:rsid w:val="00746800"/>
    <w:rsid w:val="007501A8"/>
    <w:rsid w:val="00750D61"/>
    <w:rsid w:val="00750EE1"/>
    <w:rsid w:val="00752835"/>
    <w:rsid w:val="00752B4D"/>
    <w:rsid w:val="00755402"/>
    <w:rsid w:val="00756B26"/>
    <w:rsid w:val="00756EDF"/>
    <w:rsid w:val="007600E3"/>
    <w:rsid w:val="00760772"/>
    <w:rsid w:val="00760C12"/>
    <w:rsid w:val="00764240"/>
    <w:rsid w:val="00765C43"/>
    <w:rsid w:val="00765EFB"/>
    <w:rsid w:val="00766E58"/>
    <w:rsid w:val="007671CA"/>
    <w:rsid w:val="00767C61"/>
    <w:rsid w:val="0077008A"/>
    <w:rsid w:val="00770FFB"/>
    <w:rsid w:val="00773C1F"/>
    <w:rsid w:val="00774731"/>
    <w:rsid w:val="00774DA4"/>
    <w:rsid w:val="00776599"/>
    <w:rsid w:val="0078105A"/>
    <w:rsid w:val="0078114B"/>
    <w:rsid w:val="00781DD2"/>
    <w:rsid w:val="0078395B"/>
    <w:rsid w:val="00783ECF"/>
    <w:rsid w:val="0078413A"/>
    <w:rsid w:val="007959E8"/>
    <w:rsid w:val="00795E9C"/>
    <w:rsid w:val="007A04E0"/>
    <w:rsid w:val="007A0521"/>
    <w:rsid w:val="007A2A8C"/>
    <w:rsid w:val="007A2E12"/>
    <w:rsid w:val="007A3475"/>
    <w:rsid w:val="007A41C8"/>
    <w:rsid w:val="007A54CE"/>
    <w:rsid w:val="007A5D3A"/>
    <w:rsid w:val="007A5E36"/>
    <w:rsid w:val="007A5E42"/>
    <w:rsid w:val="007A6FD9"/>
    <w:rsid w:val="007A7A4F"/>
    <w:rsid w:val="007A7FFA"/>
    <w:rsid w:val="007B023E"/>
    <w:rsid w:val="007B04EB"/>
    <w:rsid w:val="007B0D4F"/>
    <w:rsid w:val="007B16D6"/>
    <w:rsid w:val="007B1D6F"/>
    <w:rsid w:val="007B25F1"/>
    <w:rsid w:val="007B5A3D"/>
    <w:rsid w:val="007B5B95"/>
    <w:rsid w:val="007B6032"/>
    <w:rsid w:val="007B68EA"/>
    <w:rsid w:val="007B7453"/>
    <w:rsid w:val="007C2D89"/>
    <w:rsid w:val="007C4593"/>
    <w:rsid w:val="007C46B9"/>
    <w:rsid w:val="007C4DA8"/>
    <w:rsid w:val="007C5309"/>
    <w:rsid w:val="007C6069"/>
    <w:rsid w:val="007D06C4"/>
    <w:rsid w:val="007D0777"/>
    <w:rsid w:val="007D0DAB"/>
    <w:rsid w:val="007D1352"/>
    <w:rsid w:val="007D24F2"/>
    <w:rsid w:val="007D2508"/>
    <w:rsid w:val="007D2805"/>
    <w:rsid w:val="007D346A"/>
    <w:rsid w:val="007D3716"/>
    <w:rsid w:val="007D484E"/>
    <w:rsid w:val="007D501F"/>
    <w:rsid w:val="007D5A5E"/>
    <w:rsid w:val="007D6112"/>
    <w:rsid w:val="007D6518"/>
    <w:rsid w:val="007D76BD"/>
    <w:rsid w:val="007D79F9"/>
    <w:rsid w:val="007E031D"/>
    <w:rsid w:val="007E0641"/>
    <w:rsid w:val="007E0B17"/>
    <w:rsid w:val="007E0BF1"/>
    <w:rsid w:val="007E48E0"/>
    <w:rsid w:val="007E5D69"/>
    <w:rsid w:val="007E622B"/>
    <w:rsid w:val="007F0ED8"/>
    <w:rsid w:val="007F0F63"/>
    <w:rsid w:val="007F1E3D"/>
    <w:rsid w:val="007F3A09"/>
    <w:rsid w:val="007F75CE"/>
    <w:rsid w:val="008013A4"/>
    <w:rsid w:val="0080222B"/>
    <w:rsid w:val="008027CE"/>
    <w:rsid w:val="00802F42"/>
    <w:rsid w:val="00803155"/>
    <w:rsid w:val="00804383"/>
    <w:rsid w:val="00804BB7"/>
    <w:rsid w:val="00804D41"/>
    <w:rsid w:val="00804F06"/>
    <w:rsid w:val="00806A08"/>
    <w:rsid w:val="00806B66"/>
    <w:rsid w:val="00807341"/>
    <w:rsid w:val="00810257"/>
    <w:rsid w:val="008104F5"/>
    <w:rsid w:val="00811072"/>
    <w:rsid w:val="00811369"/>
    <w:rsid w:val="008119DB"/>
    <w:rsid w:val="00815419"/>
    <w:rsid w:val="00815635"/>
    <w:rsid w:val="008163C8"/>
    <w:rsid w:val="008164A1"/>
    <w:rsid w:val="00817325"/>
    <w:rsid w:val="008209E6"/>
    <w:rsid w:val="00821D19"/>
    <w:rsid w:val="00822996"/>
    <w:rsid w:val="00823303"/>
    <w:rsid w:val="008233B2"/>
    <w:rsid w:val="00823A9F"/>
    <w:rsid w:val="00823C85"/>
    <w:rsid w:val="00824462"/>
    <w:rsid w:val="00825138"/>
    <w:rsid w:val="008268A6"/>
    <w:rsid w:val="008269DD"/>
    <w:rsid w:val="0083034D"/>
    <w:rsid w:val="00830621"/>
    <w:rsid w:val="0083348C"/>
    <w:rsid w:val="00833CB7"/>
    <w:rsid w:val="00833EA0"/>
    <w:rsid w:val="008373D3"/>
    <w:rsid w:val="00837604"/>
    <w:rsid w:val="00840617"/>
    <w:rsid w:val="00840C33"/>
    <w:rsid w:val="00840F84"/>
    <w:rsid w:val="00842A47"/>
    <w:rsid w:val="008431E4"/>
    <w:rsid w:val="00843C13"/>
    <w:rsid w:val="00843DEF"/>
    <w:rsid w:val="00844D2B"/>
    <w:rsid w:val="00844D9E"/>
    <w:rsid w:val="008454F8"/>
    <w:rsid w:val="0085173A"/>
    <w:rsid w:val="0085372B"/>
    <w:rsid w:val="00853F48"/>
    <w:rsid w:val="008546A4"/>
    <w:rsid w:val="00855461"/>
    <w:rsid w:val="00855E70"/>
    <w:rsid w:val="0085606C"/>
    <w:rsid w:val="0085636C"/>
    <w:rsid w:val="008568AC"/>
    <w:rsid w:val="00857333"/>
    <w:rsid w:val="008603CE"/>
    <w:rsid w:val="00861245"/>
    <w:rsid w:val="008620FC"/>
    <w:rsid w:val="008627A5"/>
    <w:rsid w:val="00862CA2"/>
    <w:rsid w:val="00863DE3"/>
    <w:rsid w:val="00863E05"/>
    <w:rsid w:val="00865557"/>
    <w:rsid w:val="00865ACA"/>
    <w:rsid w:val="00865D28"/>
    <w:rsid w:val="00865F85"/>
    <w:rsid w:val="00867C10"/>
    <w:rsid w:val="00867DEF"/>
    <w:rsid w:val="00870175"/>
    <w:rsid w:val="00870439"/>
    <w:rsid w:val="00870DA1"/>
    <w:rsid w:val="00871E70"/>
    <w:rsid w:val="00872A9E"/>
    <w:rsid w:val="008774A3"/>
    <w:rsid w:val="00877EF8"/>
    <w:rsid w:val="00883E66"/>
    <w:rsid w:val="00883F93"/>
    <w:rsid w:val="00884DB3"/>
    <w:rsid w:val="00885A9D"/>
    <w:rsid w:val="008864F6"/>
    <w:rsid w:val="008876FE"/>
    <w:rsid w:val="0089049D"/>
    <w:rsid w:val="008906FC"/>
    <w:rsid w:val="00890840"/>
    <w:rsid w:val="00892688"/>
    <w:rsid w:val="008928C9"/>
    <w:rsid w:val="008930CB"/>
    <w:rsid w:val="008938DC"/>
    <w:rsid w:val="00893F64"/>
    <w:rsid w:val="00893FD1"/>
    <w:rsid w:val="008941AB"/>
    <w:rsid w:val="00894836"/>
    <w:rsid w:val="00895172"/>
    <w:rsid w:val="00895680"/>
    <w:rsid w:val="00895BE7"/>
    <w:rsid w:val="00896B75"/>
    <w:rsid w:val="00896DFF"/>
    <w:rsid w:val="0089757B"/>
    <w:rsid w:val="0089762C"/>
    <w:rsid w:val="008A173B"/>
    <w:rsid w:val="008A1893"/>
    <w:rsid w:val="008A57E6"/>
    <w:rsid w:val="008A580C"/>
    <w:rsid w:val="008A66BD"/>
    <w:rsid w:val="008A6F81"/>
    <w:rsid w:val="008A769A"/>
    <w:rsid w:val="008B0C9C"/>
    <w:rsid w:val="008B144D"/>
    <w:rsid w:val="008B1635"/>
    <w:rsid w:val="008B166D"/>
    <w:rsid w:val="008B17F4"/>
    <w:rsid w:val="008B3615"/>
    <w:rsid w:val="008B4AC4"/>
    <w:rsid w:val="008B50C8"/>
    <w:rsid w:val="008B5281"/>
    <w:rsid w:val="008B5974"/>
    <w:rsid w:val="008B6C23"/>
    <w:rsid w:val="008B750A"/>
    <w:rsid w:val="008B7E05"/>
    <w:rsid w:val="008C1797"/>
    <w:rsid w:val="008C219C"/>
    <w:rsid w:val="008C275C"/>
    <w:rsid w:val="008C475E"/>
    <w:rsid w:val="008C4BFD"/>
    <w:rsid w:val="008C4CF7"/>
    <w:rsid w:val="008C6035"/>
    <w:rsid w:val="008C619A"/>
    <w:rsid w:val="008C7560"/>
    <w:rsid w:val="008D0CE8"/>
    <w:rsid w:val="008D2D1D"/>
    <w:rsid w:val="008D453D"/>
    <w:rsid w:val="008D53AD"/>
    <w:rsid w:val="008D562B"/>
    <w:rsid w:val="008D5733"/>
    <w:rsid w:val="008D622B"/>
    <w:rsid w:val="008D666C"/>
    <w:rsid w:val="008D7B54"/>
    <w:rsid w:val="008E0C9D"/>
    <w:rsid w:val="008E1648"/>
    <w:rsid w:val="008E1B3E"/>
    <w:rsid w:val="008E2319"/>
    <w:rsid w:val="008E41C6"/>
    <w:rsid w:val="008E4BB6"/>
    <w:rsid w:val="008E5518"/>
    <w:rsid w:val="008E6A84"/>
    <w:rsid w:val="008F0B55"/>
    <w:rsid w:val="008F0CDC"/>
    <w:rsid w:val="008F17A3"/>
    <w:rsid w:val="008F1ED3"/>
    <w:rsid w:val="008F4C29"/>
    <w:rsid w:val="008F70BD"/>
    <w:rsid w:val="008F788F"/>
    <w:rsid w:val="008F7EA2"/>
    <w:rsid w:val="00902722"/>
    <w:rsid w:val="009027BC"/>
    <w:rsid w:val="00905145"/>
    <w:rsid w:val="009062E6"/>
    <w:rsid w:val="009108A4"/>
    <w:rsid w:val="00911BE5"/>
    <w:rsid w:val="00913CA9"/>
    <w:rsid w:val="009145AE"/>
    <w:rsid w:val="009146CE"/>
    <w:rsid w:val="00914CA7"/>
    <w:rsid w:val="00915C3E"/>
    <w:rsid w:val="009161A8"/>
    <w:rsid w:val="00916CB0"/>
    <w:rsid w:val="009170ED"/>
    <w:rsid w:val="00922F3F"/>
    <w:rsid w:val="0092418B"/>
    <w:rsid w:val="009245AE"/>
    <w:rsid w:val="009245F5"/>
    <w:rsid w:val="009249EC"/>
    <w:rsid w:val="00924EE0"/>
    <w:rsid w:val="009273B3"/>
    <w:rsid w:val="00927B6E"/>
    <w:rsid w:val="009305B5"/>
    <w:rsid w:val="00930909"/>
    <w:rsid w:val="00933746"/>
    <w:rsid w:val="009378DD"/>
    <w:rsid w:val="00942675"/>
    <w:rsid w:val="009429D5"/>
    <w:rsid w:val="00942BF1"/>
    <w:rsid w:val="00944B21"/>
    <w:rsid w:val="00945180"/>
    <w:rsid w:val="00945428"/>
    <w:rsid w:val="0094592D"/>
    <w:rsid w:val="0094607B"/>
    <w:rsid w:val="00947664"/>
    <w:rsid w:val="0095342E"/>
    <w:rsid w:val="00953604"/>
    <w:rsid w:val="0095496B"/>
    <w:rsid w:val="00954A23"/>
    <w:rsid w:val="009571DD"/>
    <w:rsid w:val="00957ABF"/>
    <w:rsid w:val="0096007B"/>
    <w:rsid w:val="00960F1E"/>
    <w:rsid w:val="009610DC"/>
    <w:rsid w:val="00961490"/>
    <w:rsid w:val="009627A0"/>
    <w:rsid w:val="0096381A"/>
    <w:rsid w:val="00963FC0"/>
    <w:rsid w:val="0096417F"/>
    <w:rsid w:val="00965E04"/>
    <w:rsid w:val="0096648B"/>
    <w:rsid w:val="009667E3"/>
    <w:rsid w:val="009668CB"/>
    <w:rsid w:val="009670E3"/>
    <w:rsid w:val="009674AD"/>
    <w:rsid w:val="00970CDC"/>
    <w:rsid w:val="00970EE0"/>
    <w:rsid w:val="00975727"/>
    <w:rsid w:val="00977010"/>
    <w:rsid w:val="00977D02"/>
    <w:rsid w:val="00977FF9"/>
    <w:rsid w:val="009809BB"/>
    <w:rsid w:val="0098364B"/>
    <w:rsid w:val="00984E20"/>
    <w:rsid w:val="0098688A"/>
    <w:rsid w:val="00986D48"/>
    <w:rsid w:val="009908A3"/>
    <w:rsid w:val="00990B0E"/>
    <w:rsid w:val="009911AF"/>
    <w:rsid w:val="00991875"/>
    <w:rsid w:val="00991F92"/>
    <w:rsid w:val="00992985"/>
    <w:rsid w:val="009929DF"/>
    <w:rsid w:val="009931C2"/>
    <w:rsid w:val="00993613"/>
    <w:rsid w:val="00993889"/>
    <w:rsid w:val="00994B16"/>
    <w:rsid w:val="009952CA"/>
    <w:rsid w:val="0099551B"/>
    <w:rsid w:val="00996438"/>
    <w:rsid w:val="0099662F"/>
    <w:rsid w:val="00996BD2"/>
    <w:rsid w:val="00997BF1"/>
    <w:rsid w:val="009A089C"/>
    <w:rsid w:val="009A118E"/>
    <w:rsid w:val="009A1268"/>
    <w:rsid w:val="009A21CD"/>
    <w:rsid w:val="009A278C"/>
    <w:rsid w:val="009A2BC2"/>
    <w:rsid w:val="009A2E46"/>
    <w:rsid w:val="009A3888"/>
    <w:rsid w:val="009A42C1"/>
    <w:rsid w:val="009A5429"/>
    <w:rsid w:val="009A72AD"/>
    <w:rsid w:val="009A7F6D"/>
    <w:rsid w:val="009B09E0"/>
    <w:rsid w:val="009B0BC5"/>
    <w:rsid w:val="009B0E74"/>
    <w:rsid w:val="009B1247"/>
    <w:rsid w:val="009B2305"/>
    <w:rsid w:val="009B561E"/>
    <w:rsid w:val="009B5E0A"/>
    <w:rsid w:val="009B6029"/>
    <w:rsid w:val="009B6971"/>
    <w:rsid w:val="009C2311"/>
    <w:rsid w:val="009C27F1"/>
    <w:rsid w:val="009C3152"/>
    <w:rsid w:val="009C3257"/>
    <w:rsid w:val="009C4CFA"/>
    <w:rsid w:val="009C5070"/>
    <w:rsid w:val="009C636D"/>
    <w:rsid w:val="009C7922"/>
    <w:rsid w:val="009D112C"/>
    <w:rsid w:val="009D1385"/>
    <w:rsid w:val="009D161E"/>
    <w:rsid w:val="009D204B"/>
    <w:rsid w:val="009D47FA"/>
    <w:rsid w:val="009D4C5B"/>
    <w:rsid w:val="009D50D2"/>
    <w:rsid w:val="009D6BCA"/>
    <w:rsid w:val="009D721A"/>
    <w:rsid w:val="009E0F62"/>
    <w:rsid w:val="009E2FA3"/>
    <w:rsid w:val="009E4A58"/>
    <w:rsid w:val="009E5A2D"/>
    <w:rsid w:val="009E5AB2"/>
    <w:rsid w:val="009E6219"/>
    <w:rsid w:val="009F03B3"/>
    <w:rsid w:val="009F13BA"/>
    <w:rsid w:val="009F3E50"/>
    <w:rsid w:val="009F5130"/>
    <w:rsid w:val="00A0096C"/>
    <w:rsid w:val="00A01757"/>
    <w:rsid w:val="00A028C0"/>
    <w:rsid w:val="00A02BAE"/>
    <w:rsid w:val="00A05ED9"/>
    <w:rsid w:val="00A06A6B"/>
    <w:rsid w:val="00A06C58"/>
    <w:rsid w:val="00A07E47"/>
    <w:rsid w:val="00A129D0"/>
    <w:rsid w:val="00A12C33"/>
    <w:rsid w:val="00A138BA"/>
    <w:rsid w:val="00A141ED"/>
    <w:rsid w:val="00A14C8E"/>
    <w:rsid w:val="00A153D9"/>
    <w:rsid w:val="00A15F09"/>
    <w:rsid w:val="00A169B6"/>
    <w:rsid w:val="00A16EBE"/>
    <w:rsid w:val="00A1765A"/>
    <w:rsid w:val="00A179C1"/>
    <w:rsid w:val="00A2256D"/>
    <w:rsid w:val="00A2271D"/>
    <w:rsid w:val="00A22A99"/>
    <w:rsid w:val="00A230D6"/>
    <w:rsid w:val="00A237D5"/>
    <w:rsid w:val="00A25D34"/>
    <w:rsid w:val="00A30A74"/>
    <w:rsid w:val="00A30EFC"/>
    <w:rsid w:val="00A31984"/>
    <w:rsid w:val="00A32D73"/>
    <w:rsid w:val="00A3367B"/>
    <w:rsid w:val="00A33C67"/>
    <w:rsid w:val="00A3597D"/>
    <w:rsid w:val="00A36DD1"/>
    <w:rsid w:val="00A4006C"/>
    <w:rsid w:val="00A40091"/>
    <w:rsid w:val="00A4030F"/>
    <w:rsid w:val="00A41C79"/>
    <w:rsid w:val="00A41CB5"/>
    <w:rsid w:val="00A41FBE"/>
    <w:rsid w:val="00A42CDF"/>
    <w:rsid w:val="00A4452E"/>
    <w:rsid w:val="00A4472C"/>
    <w:rsid w:val="00A44A27"/>
    <w:rsid w:val="00A44E69"/>
    <w:rsid w:val="00A45883"/>
    <w:rsid w:val="00A4661E"/>
    <w:rsid w:val="00A468EA"/>
    <w:rsid w:val="00A47E2F"/>
    <w:rsid w:val="00A52DCF"/>
    <w:rsid w:val="00A55BD6"/>
    <w:rsid w:val="00A55D50"/>
    <w:rsid w:val="00A57142"/>
    <w:rsid w:val="00A61086"/>
    <w:rsid w:val="00A6318C"/>
    <w:rsid w:val="00A648CD"/>
    <w:rsid w:val="00A6537A"/>
    <w:rsid w:val="00A671A7"/>
    <w:rsid w:val="00A67866"/>
    <w:rsid w:val="00A67E51"/>
    <w:rsid w:val="00A70B07"/>
    <w:rsid w:val="00A723F8"/>
    <w:rsid w:val="00A77762"/>
    <w:rsid w:val="00A77CCB"/>
    <w:rsid w:val="00A83D8D"/>
    <w:rsid w:val="00A8446B"/>
    <w:rsid w:val="00A8473F"/>
    <w:rsid w:val="00A85EDE"/>
    <w:rsid w:val="00A862D6"/>
    <w:rsid w:val="00A8715E"/>
    <w:rsid w:val="00A90F88"/>
    <w:rsid w:val="00A916D6"/>
    <w:rsid w:val="00A9295B"/>
    <w:rsid w:val="00A93B09"/>
    <w:rsid w:val="00A952D7"/>
    <w:rsid w:val="00A955D2"/>
    <w:rsid w:val="00A963F7"/>
    <w:rsid w:val="00A964C3"/>
    <w:rsid w:val="00A96AD8"/>
    <w:rsid w:val="00A97D0F"/>
    <w:rsid w:val="00AA052C"/>
    <w:rsid w:val="00AA1E45"/>
    <w:rsid w:val="00AA427C"/>
    <w:rsid w:val="00AA4286"/>
    <w:rsid w:val="00AA456B"/>
    <w:rsid w:val="00AA56DB"/>
    <w:rsid w:val="00AA57F5"/>
    <w:rsid w:val="00AA672E"/>
    <w:rsid w:val="00AA6EC9"/>
    <w:rsid w:val="00AB6309"/>
    <w:rsid w:val="00AB6C5F"/>
    <w:rsid w:val="00AB7129"/>
    <w:rsid w:val="00AC14CC"/>
    <w:rsid w:val="00AC27A6"/>
    <w:rsid w:val="00AC30F7"/>
    <w:rsid w:val="00AC3A5A"/>
    <w:rsid w:val="00AC4D95"/>
    <w:rsid w:val="00AC5DF4"/>
    <w:rsid w:val="00AC6DDB"/>
    <w:rsid w:val="00AD0AEF"/>
    <w:rsid w:val="00AD0C6E"/>
    <w:rsid w:val="00AD11B7"/>
    <w:rsid w:val="00AD1A94"/>
    <w:rsid w:val="00AD1C05"/>
    <w:rsid w:val="00AD3F1F"/>
    <w:rsid w:val="00AD4126"/>
    <w:rsid w:val="00AD421C"/>
    <w:rsid w:val="00AD44FA"/>
    <w:rsid w:val="00AD514E"/>
    <w:rsid w:val="00AD5272"/>
    <w:rsid w:val="00AD5722"/>
    <w:rsid w:val="00AD66AE"/>
    <w:rsid w:val="00AE070A"/>
    <w:rsid w:val="00AE101C"/>
    <w:rsid w:val="00AE2A69"/>
    <w:rsid w:val="00AE37E5"/>
    <w:rsid w:val="00AE5EB4"/>
    <w:rsid w:val="00AF0C18"/>
    <w:rsid w:val="00AF47C5"/>
    <w:rsid w:val="00AF5398"/>
    <w:rsid w:val="00AF686F"/>
    <w:rsid w:val="00B00318"/>
    <w:rsid w:val="00B027D4"/>
    <w:rsid w:val="00B03984"/>
    <w:rsid w:val="00B04509"/>
    <w:rsid w:val="00B049AF"/>
    <w:rsid w:val="00B06430"/>
    <w:rsid w:val="00B07242"/>
    <w:rsid w:val="00B074CA"/>
    <w:rsid w:val="00B10534"/>
    <w:rsid w:val="00B10FEA"/>
    <w:rsid w:val="00B112D9"/>
    <w:rsid w:val="00B113DB"/>
    <w:rsid w:val="00B11D8A"/>
    <w:rsid w:val="00B12981"/>
    <w:rsid w:val="00B147DD"/>
    <w:rsid w:val="00B14C02"/>
    <w:rsid w:val="00B156FD"/>
    <w:rsid w:val="00B15A85"/>
    <w:rsid w:val="00B218DE"/>
    <w:rsid w:val="00B21F61"/>
    <w:rsid w:val="00B23FD2"/>
    <w:rsid w:val="00B261F1"/>
    <w:rsid w:val="00B265BC"/>
    <w:rsid w:val="00B27CA9"/>
    <w:rsid w:val="00B3068E"/>
    <w:rsid w:val="00B31FB1"/>
    <w:rsid w:val="00B32ACF"/>
    <w:rsid w:val="00B33952"/>
    <w:rsid w:val="00B33C5E"/>
    <w:rsid w:val="00B342F4"/>
    <w:rsid w:val="00B34369"/>
    <w:rsid w:val="00B34DC2"/>
    <w:rsid w:val="00B378E5"/>
    <w:rsid w:val="00B4346D"/>
    <w:rsid w:val="00B43E47"/>
    <w:rsid w:val="00B440F4"/>
    <w:rsid w:val="00B447A5"/>
    <w:rsid w:val="00B4654C"/>
    <w:rsid w:val="00B47293"/>
    <w:rsid w:val="00B50E50"/>
    <w:rsid w:val="00B52120"/>
    <w:rsid w:val="00B54ABC"/>
    <w:rsid w:val="00B56FBE"/>
    <w:rsid w:val="00B5756A"/>
    <w:rsid w:val="00B57E3C"/>
    <w:rsid w:val="00B60ACF"/>
    <w:rsid w:val="00B62B58"/>
    <w:rsid w:val="00B62FDA"/>
    <w:rsid w:val="00B63C08"/>
    <w:rsid w:val="00B64316"/>
    <w:rsid w:val="00B65149"/>
    <w:rsid w:val="00B66567"/>
    <w:rsid w:val="00B66B9B"/>
    <w:rsid w:val="00B66F52"/>
    <w:rsid w:val="00B66FE5"/>
    <w:rsid w:val="00B70332"/>
    <w:rsid w:val="00B709A3"/>
    <w:rsid w:val="00B70E0D"/>
    <w:rsid w:val="00B72880"/>
    <w:rsid w:val="00B758BF"/>
    <w:rsid w:val="00B77EC8"/>
    <w:rsid w:val="00B8038A"/>
    <w:rsid w:val="00B80969"/>
    <w:rsid w:val="00B827A6"/>
    <w:rsid w:val="00B831CE"/>
    <w:rsid w:val="00B84319"/>
    <w:rsid w:val="00B8493F"/>
    <w:rsid w:val="00B86677"/>
    <w:rsid w:val="00B87131"/>
    <w:rsid w:val="00B90C0E"/>
    <w:rsid w:val="00B91B59"/>
    <w:rsid w:val="00B939B1"/>
    <w:rsid w:val="00B93C2D"/>
    <w:rsid w:val="00B96D40"/>
    <w:rsid w:val="00B97386"/>
    <w:rsid w:val="00BA2048"/>
    <w:rsid w:val="00BA263B"/>
    <w:rsid w:val="00BA42B2"/>
    <w:rsid w:val="00BA58D4"/>
    <w:rsid w:val="00BA5B9E"/>
    <w:rsid w:val="00BA7C9A"/>
    <w:rsid w:val="00BB58C3"/>
    <w:rsid w:val="00BB5F8F"/>
    <w:rsid w:val="00BB657A"/>
    <w:rsid w:val="00BB779D"/>
    <w:rsid w:val="00BC1A4E"/>
    <w:rsid w:val="00BC31CA"/>
    <w:rsid w:val="00BC5DC7"/>
    <w:rsid w:val="00BC6B8B"/>
    <w:rsid w:val="00BC73D8"/>
    <w:rsid w:val="00BD358E"/>
    <w:rsid w:val="00BD52D7"/>
    <w:rsid w:val="00BD5AD2"/>
    <w:rsid w:val="00BD60C7"/>
    <w:rsid w:val="00BE22F3"/>
    <w:rsid w:val="00BE5B52"/>
    <w:rsid w:val="00BE7A61"/>
    <w:rsid w:val="00BE7B8D"/>
    <w:rsid w:val="00BF0455"/>
    <w:rsid w:val="00BF0993"/>
    <w:rsid w:val="00BF10A9"/>
    <w:rsid w:val="00BF1703"/>
    <w:rsid w:val="00BF231C"/>
    <w:rsid w:val="00BF51E5"/>
    <w:rsid w:val="00BF6AE1"/>
    <w:rsid w:val="00BF74A6"/>
    <w:rsid w:val="00C003E1"/>
    <w:rsid w:val="00C013AD"/>
    <w:rsid w:val="00C01437"/>
    <w:rsid w:val="00C0435C"/>
    <w:rsid w:val="00C04904"/>
    <w:rsid w:val="00C056B3"/>
    <w:rsid w:val="00C103E5"/>
    <w:rsid w:val="00C13319"/>
    <w:rsid w:val="00C13EE9"/>
    <w:rsid w:val="00C15F0F"/>
    <w:rsid w:val="00C171D1"/>
    <w:rsid w:val="00C21540"/>
    <w:rsid w:val="00C21906"/>
    <w:rsid w:val="00C2197B"/>
    <w:rsid w:val="00C21BFA"/>
    <w:rsid w:val="00C24C8D"/>
    <w:rsid w:val="00C25FE2"/>
    <w:rsid w:val="00C26B53"/>
    <w:rsid w:val="00C279B2"/>
    <w:rsid w:val="00C314AA"/>
    <w:rsid w:val="00C3396F"/>
    <w:rsid w:val="00C33E50"/>
    <w:rsid w:val="00C342D5"/>
    <w:rsid w:val="00C34C20"/>
    <w:rsid w:val="00C35A3E"/>
    <w:rsid w:val="00C40F80"/>
    <w:rsid w:val="00C4142B"/>
    <w:rsid w:val="00C42130"/>
    <w:rsid w:val="00C423A4"/>
    <w:rsid w:val="00C423E3"/>
    <w:rsid w:val="00C4294F"/>
    <w:rsid w:val="00C448E5"/>
    <w:rsid w:val="00C44BF5"/>
    <w:rsid w:val="00C46DBB"/>
    <w:rsid w:val="00C521D6"/>
    <w:rsid w:val="00C55232"/>
    <w:rsid w:val="00C553A4"/>
    <w:rsid w:val="00C55A06"/>
    <w:rsid w:val="00C55D03"/>
    <w:rsid w:val="00C601BC"/>
    <w:rsid w:val="00C6329F"/>
    <w:rsid w:val="00C63340"/>
    <w:rsid w:val="00C643F9"/>
    <w:rsid w:val="00C64E95"/>
    <w:rsid w:val="00C656A3"/>
    <w:rsid w:val="00C667FA"/>
    <w:rsid w:val="00C7037B"/>
    <w:rsid w:val="00C71372"/>
    <w:rsid w:val="00C71A04"/>
    <w:rsid w:val="00C72410"/>
    <w:rsid w:val="00C7287F"/>
    <w:rsid w:val="00C80CB8"/>
    <w:rsid w:val="00C80E99"/>
    <w:rsid w:val="00C8194C"/>
    <w:rsid w:val="00C819F8"/>
    <w:rsid w:val="00C81A3B"/>
    <w:rsid w:val="00C8220B"/>
    <w:rsid w:val="00C8248C"/>
    <w:rsid w:val="00C8258B"/>
    <w:rsid w:val="00C82D03"/>
    <w:rsid w:val="00C82D4E"/>
    <w:rsid w:val="00C82E63"/>
    <w:rsid w:val="00C83D5A"/>
    <w:rsid w:val="00C84E33"/>
    <w:rsid w:val="00C86531"/>
    <w:rsid w:val="00C86548"/>
    <w:rsid w:val="00C86D6F"/>
    <w:rsid w:val="00C905FC"/>
    <w:rsid w:val="00C91785"/>
    <w:rsid w:val="00C92D03"/>
    <w:rsid w:val="00C9319C"/>
    <w:rsid w:val="00C9435D"/>
    <w:rsid w:val="00C94DF2"/>
    <w:rsid w:val="00C96741"/>
    <w:rsid w:val="00CA0075"/>
    <w:rsid w:val="00CA09D0"/>
    <w:rsid w:val="00CA2D1B"/>
    <w:rsid w:val="00CA375D"/>
    <w:rsid w:val="00CA3E86"/>
    <w:rsid w:val="00CA662A"/>
    <w:rsid w:val="00CA7A60"/>
    <w:rsid w:val="00CA7AFD"/>
    <w:rsid w:val="00CA7C3C"/>
    <w:rsid w:val="00CB0189"/>
    <w:rsid w:val="00CB0BA2"/>
    <w:rsid w:val="00CB1A42"/>
    <w:rsid w:val="00CB1B0C"/>
    <w:rsid w:val="00CB2C0B"/>
    <w:rsid w:val="00CB32DA"/>
    <w:rsid w:val="00CB501A"/>
    <w:rsid w:val="00CB517D"/>
    <w:rsid w:val="00CB7DD7"/>
    <w:rsid w:val="00CC038D"/>
    <w:rsid w:val="00CC06A3"/>
    <w:rsid w:val="00CC08DB"/>
    <w:rsid w:val="00CC39FF"/>
    <w:rsid w:val="00CC3C2F"/>
    <w:rsid w:val="00CC4AC8"/>
    <w:rsid w:val="00CC5233"/>
    <w:rsid w:val="00CC5DE6"/>
    <w:rsid w:val="00CC5EEA"/>
    <w:rsid w:val="00CC6E4E"/>
    <w:rsid w:val="00CC6FE8"/>
    <w:rsid w:val="00CC7202"/>
    <w:rsid w:val="00CD197E"/>
    <w:rsid w:val="00CD2808"/>
    <w:rsid w:val="00CD28BF"/>
    <w:rsid w:val="00CD4092"/>
    <w:rsid w:val="00CD4A20"/>
    <w:rsid w:val="00CD50A1"/>
    <w:rsid w:val="00CD519E"/>
    <w:rsid w:val="00CD675D"/>
    <w:rsid w:val="00CD7851"/>
    <w:rsid w:val="00CE09F7"/>
    <w:rsid w:val="00CE0C4F"/>
    <w:rsid w:val="00CE30EA"/>
    <w:rsid w:val="00CE41A8"/>
    <w:rsid w:val="00CE7145"/>
    <w:rsid w:val="00CF048A"/>
    <w:rsid w:val="00CF155A"/>
    <w:rsid w:val="00CF2947"/>
    <w:rsid w:val="00CF438B"/>
    <w:rsid w:val="00CF686F"/>
    <w:rsid w:val="00CF6E60"/>
    <w:rsid w:val="00CF744B"/>
    <w:rsid w:val="00CF7BCA"/>
    <w:rsid w:val="00D008FD"/>
    <w:rsid w:val="00D0321C"/>
    <w:rsid w:val="00D035EC"/>
    <w:rsid w:val="00D06AB1"/>
    <w:rsid w:val="00D06FC1"/>
    <w:rsid w:val="00D072ED"/>
    <w:rsid w:val="00D07A16"/>
    <w:rsid w:val="00D1067E"/>
    <w:rsid w:val="00D10F50"/>
    <w:rsid w:val="00D10FAF"/>
    <w:rsid w:val="00D11272"/>
    <w:rsid w:val="00D126F5"/>
    <w:rsid w:val="00D13304"/>
    <w:rsid w:val="00D13BAA"/>
    <w:rsid w:val="00D1489E"/>
    <w:rsid w:val="00D17CE1"/>
    <w:rsid w:val="00D2023A"/>
    <w:rsid w:val="00D20737"/>
    <w:rsid w:val="00D21E81"/>
    <w:rsid w:val="00D223DE"/>
    <w:rsid w:val="00D2587A"/>
    <w:rsid w:val="00D25E37"/>
    <w:rsid w:val="00D2661A"/>
    <w:rsid w:val="00D27582"/>
    <w:rsid w:val="00D27C33"/>
    <w:rsid w:val="00D27EC4"/>
    <w:rsid w:val="00D32719"/>
    <w:rsid w:val="00D32E43"/>
    <w:rsid w:val="00D33333"/>
    <w:rsid w:val="00D333DE"/>
    <w:rsid w:val="00D352A2"/>
    <w:rsid w:val="00D36562"/>
    <w:rsid w:val="00D4035A"/>
    <w:rsid w:val="00D4162B"/>
    <w:rsid w:val="00D4514F"/>
    <w:rsid w:val="00D451E2"/>
    <w:rsid w:val="00D45E89"/>
    <w:rsid w:val="00D45E8D"/>
    <w:rsid w:val="00D466AE"/>
    <w:rsid w:val="00D4734F"/>
    <w:rsid w:val="00D51BF3"/>
    <w:rsid w:val="00D52B72"/>
    <w:rsid w:val="00D52FB4"/>
    <w:rsid w:val="00D53F5E"/>
    <w:rsid w:val="00D602CB"/>
    <w:rsid w:val="00D6155F"/>
    <w:rsid w:val="00D61FEE"/>
    <w:rsid w:val="00D66846"/>
    <w:rsid w:val="00D66E01"/>
    <w:rsid w:val="00D675FB"/>
    <w:rsid w:val="00D71E3D"/>
    <w:rsid w:val="00D71F25"/>
    <w:rsid w:val="00D72614"/>
    <w:rsid w:val="00D72A9C"/>
    <w:rsid w:val="00D77031"/>
    <w:rsid w:val="00D8001D"/>
    <w:rsid w:val="00D80F79"/>
    <w:rsid w:val="00D80FDC"/>
    <w:rsid w:val="00D84941"/>
    <w:rsid w:val="00D84BD4"/>
    <w:rsid w:val="00D84FA1"/>
    <w:rsid w:val="00D851F0"/>
    <w:rsid w:val="00D86DB7"/>
    <w:rsid w:val="00D87BF5"/>
    <w:rsid w:val="00D90721"/>
    <w:rsid w:val="00D90AC2"/>
    <w:rsid w:val="00D92069"/>
    <w:rsid w:val="00D926D0"/>
    <w:rsid w:val="00D93030"/>
    <w:rsid w:val="00D950E1"/>
    <w:rsid w:val="00D952A6"/>
    <w:rsid w:val="00D95BE4"/>
    <w:rsid w:val="00D978A3"/>
    <w:rsid w:val="00D97F99"/>
    <w:rsid w:val="00DA1E08"/>
    <w:rsid w:val="00DA24F8"/>
    <w:rsid w:val="00DA28E8"/>
    <w:rsid w:val="00DA38D3"/>
    <w:rsid w:val="00DA3932"/>
    <w:rsid w:val="00DA3AFC"/>
    <w:rsid w:val="00DA64F8"/>
    <w:rsid w:val="00DA6C15"/>
    <w:rsid w:val="00DB0258"/>
    <w:rsid w:val="00DB24D8"/>
    <w:rsid w:val="00DB36B5"/>
    <w:rsid w:val="00DB38EE"/>
    <w:rsid w:val="00DB4755"/>
    <w:rsid w:val="00DB498B"/>
    <w:rsid w:val="00DB4E50"/>
    <w:rsid w:val="00DB61AE"/>
    <w:rsid w:val="00DB66CA"/>
    <w:rsid w:val="00DB6BCA"/>
    <w:rsid w:val="00DB6F54"/>
    <w:rsid w:val="00DB73F7"/>
    <w:rsid w:val="00DC0321"/>
    <w:rsid w:val="00DC0EE2"/>
    <w:rsid w:val="00DC3067"/>
    <w:rsid w:val="00DC370B"/>
    <w:rsid w:val="00DC5B90"/>
    <w:rsid w:val="00DD00FF"/>
    <w:rsid w:val="00DD0619"/>
    <w:rsid w:val="00DD07FB"/>
    <w:rsid w:val="00DD25C6"/>
    <w:rsid w:val="00DD35B8"/>
    <w:rsid w:val="00DD399F"/>
    <w:rsid w:val="00DD44EF"/>
    <w:rsid w:val="00DD4983"/>
    <w:rsid w:val="00DD4FE5"/>
    <w:rsid w:val="00DD54B0"/>
    <w:rsid w:val="00DD57EE"/>
    <w:rsid w:val="00DD6004"/>
    <w:rsid w:val="00DD6BCC"/>
    <w:rsid w:val="00DE0A4B"/>
    <w:rsid w:val="00DE2410"/>
    <w:rsid w:val="00DE2939"/>
    <w:rsid w:val="00DE48A2"/>
    <w:rsid w:val="00DE50B6"/>
    <w:rsid w:val="00DE5CAC"/>
    <w:rsid w:val="00DE6E81"/>
    <w:rsid w:val="00DE703F"/>
    <w:rsid w:val="00DE7595"/>
    <w:rsid w:val="00DE7F0F"/>
    <w:rsid w:val="00DF01FE"/>
    <w:rsid w:val="00DF1961"/>
    <w:rsid w:val="00DF34B1"/>
    <w:rsid w:val="00DF44DE"/>
    <w:rsid w:val="00DF5935"/>
    <w:rsid w:val="00DF5B18"/>
    <w:rsid w:val="00E0056F"/>
    <w:rsid w:val="00E01138"/>
    <w:rsid w:val="00E02DFB"/>
    <w:rsid w:val="00E030F9"/>
    <w:rsid w:val="00E0311A"/>
    <w:rsid w:val="00E03138"/>
    <w:rsid w:val="00E035A1"/>
    <w:rsid w:val="00E05BE6"/>
    <w:rsid w:val="00E0613C"/>
    <w:rsid w:val="00E06404"/>
    <w:rsid w:val="00E06C15"/>
    <w:rsid w:val="00E11A85"/>
    <w:rsid w:val="00E120F9"/>
    <w:rsid w:val="00E12495"/>
    <w:rsid w:val="00E13512"/>
    <w:rsid w:val="00E1456C"/>
    <w:rsid w:val="00E15CCD"/>
    <w:rsid w:val="00E202EF"/>
    <w:rsid w:val="00E210B5"/>
    <w:rsid w:val="00E2552F"/>
    <w:rsid w:val="00E31239"/>
    <w:rsid w:val="00E3137A"/>
    <w:rsid w:val="00E32CCF"/>
    <w:rsid w:val="00E34A98"/>
    <w:rsid w:val="00E34B8D"/>
    <w:rsid w:val="00E35D1E"/>
    <w:rsid w:val="00E364F9"/>
    <w:rsid w:val="00E365FA"/>
    <w:rsid w:val="00E36789"/>
    <w:rsid w:val="00E411FF"/>
    <w:rsid w:val="00E4443D"/>
    <w:rsid w:val="00E44A83"/>
    <w:rsid w:val="00E45EB1"/>
    <w:rsid w:val="00E502C1"/>
    <w:rsid w:val="00E502DD"/>
    <w:rsid w:val="00E5070A"/>
    <w:rsid w:val="00E50D3A"/>
    <w:rsid w:val="00E51387"/>
    <w:rsid w:val="00E51E68"/>
    <w:rsid w:val="00E52EFD"/>
    <w:rsid w:val="00E5408A"/>
    <w:rsid w:val="00E54288"/>
    <w:rsid w:val="00E54FCE"/>
    <w:rsid w:val="00E56800"/>
    <w:rsid w:val="00E60C63"/>
    <w:rsid w:val="00E62FF9"/>
    <w:rsid w:val="00E635D6"/>
    <w:rsid w:val="00E639BC"/>
    <w:rsid w:val="00E64ED7"/>
    <w:rsid w:val="00E664CC"/>
    <w:rsid w:val="00E67044"/>
    <w:rsid w:val="00E70341"/>
    <w:rsid w:val="00E70388"/>
    <w:rsid w:val="00E70F92"/>
    <w:rsid w:val="00E74313"/>
    <w:rsid w:val="00E74C54"/>
    <w:rsid w:val="00E756D3"/>
    <w:rsid w:val="00E759DE"/>
    <w:rsid w:val="00E7612C"/>
    <w:rsid w:val="00E77A03"/>
    <w:rsid w:val="00E822E8"/>
    <w:rsid w:val="00E824E5"/>
    <w:rsid w:val="00E82554"/>
    <w:rsid w:val="00E82606"/>
    <w:rsid w:val="00E831C1"/>
    <w:rsid w:val="00E846C8"/>
    <w:rsid w:val="00E84957"/>
    <w:rsid w:val="00E84A55"/>
    <w:rsid w:val="00E85360"/>
    <w:rsid w:val="00E85BFF"/>
    <w:rsid w:val="00E860C9"/>
    <w:rsid w:val="00E90391"/>
    <w:rsid w:val="00E906C2"/>
    <w:rsid w:val="00E9311F"/>
    <w:rsid w:val="00E932BE"/>
    <w:rsid w:val="00E934D1"/>
    <w:rsid w:val="00E94AF0"/>
    <w:rsid w:val="00E95D13"/>
    <w:rsid w:val="00E95DD3"/>
    <w:rsid w:val="00E969D5"/>
    <w:rsid w:val="00E97C33"/>
    <w:rsid w:val="00EA0E01"/>
    <w:rsid w:val="00EA58D1"/>
    <w:rsid w:val="00EA61BC"/>
    <w:rsid w:val="00EA681A"/>
    <w:rsid w:val="00EA735B"/>
    <w:rsid w:val="00EB1E69"/>
    <w:rsid w:val="00EB2086"/>
    <w:rsid w:val="00EB31ED"/>
    <w:rsid w:val="00EB4F6A"/>
    <w:rsid w:val="00EB5EDF"/>
    <w:rsid w:val="00EB60FE"/>
    <w:rsid w:val="00EB74DB"/>
    <w:rsid w:val="00EC00EF"/>
    <w:rsid w:val="00EC4766"/>
    <w:rsid w:val="00EC4FA4"/>
    <w:rsid w:val="00EC5359"/>
    <w:rsid w:val="00EC562A"/>
    <w:rsid w:val="00EC621E"/>
    <w:rsid w:val="00ED067A"/>
    <w:rsid w:val="00ED2B50"/>
    <w:rsid w:val="00ED4B73"/>
    <w:rsid w:val="00ED5623"/>
    <w:rsid w:val="00EE0350"/>
    <w:rsid w:val="00EE0719"/>
    <w:rsid w:val="00EE0E80"/>
    <w:rsid w:val="00EE3115"/>
    <w:rsid w:val="00EE613F"/>
    <w:rsid w:val="00EE7295"/>
    <w:rsid w:val="00EE7869"/>
    <w:rsid w:val="00EF054A"/>
    <w:rsid w:val="00EF2D49"/>
    <w:rsid w:val="00EF3235"/>
    <w:rsid w:val="00EF7E72"/>
    <w:rsid w:val="00F00CC4"/>
    <w:rsid w:val="00F025B5"/>
    <w:rsid w:val="00F051E0"/>
    <w:rsid w:val="00F06D37"/>
    <w:rsid w:val="00F07B9D"/>
    <w:rsid w:val="00F11586"/>
    <w:rsid w:val="00F1183B"/>
    <w:rsid w:val="00F11C9F"/>
    <w:rsid w:val="00F12263"/>
    <w:rsid w:val="00F12661"/>
    <w:rsid w:val="00F1409D"/>
    <w:rsid w:val="00F14214"/>
    <w:rsid w:val="00F157A9"/>
    <w:rsid w:val="00F1608A"/>
    <w:rsid w:val="00F16F00"/>
    <w:rsid w:val="00F177A8"/>
    <w:rsid w:val="00F24B38"/>
    <w:rsid w:val="00F25BB6"/>
    <w:rsid w:val="00F26B7E"/>
    <w:rsid w:val="00F27A3B"/>
    <w:rsid w:val="00F32780"/>
    <w:rsid w:val="00F33817"/>
    <w:rsid w:val="00F33C22"/>
    <w:rsid w:val="00F35206"/>
    <w:rsid w:val="00F37882"/>
    <w:rsid w:val="00F4045D"/>
    <w:rsid w:val="00F40B1D"/>
    <w:rsid w:val="00F41C5D"/>
    <w:rsid w:val="00F420D5"/>
    <w:rsid w:val="00F444D1"/>
    <w:rsid w:val="00F451EA"/>
    <w:rsid w:val="00F45447"/>
    <w:rsid w:val="00F456C6"/>
    <w:rsid w:val="00F4577B"/>
    <w:rsid w:val="00F457A1"/>
    <w:rsid w:val="00F46496"/>
    <w:rsid w:val="00F474D0"/>
    <w:rsid w:val="00F50179"/>
    <w:rsid w:val="00F515EE"/>
    <w:rsid w:val="00F51B9D"/>
    <w:rsid w:val="00F543AE"/>
    <w:rsid w:val="00F545E8"/>
    <w:rsid w:val="00F56511"/>
    <w:rsid w:val="00F607F6"/>
    <w:rsid w:val="00F6194E"/>
    <w:rsid w:val="00F6199B"/>
    <w:rsid w:val="00F623AC"/>
    <w:rsid w:val="00F628E2"/>
    <w:rsid w:val="00F6412A"/>
    <w:rsid w:val="00F65893"/>
    <w:rsid w:val="00F66A4A"/>
    <w:rsid w:val="00F71A89"/>
    <w:rsid w:val="00F71E22"/>
    <w:rsid w:val="00F72142"/>
    <w:rsid w:val="00F72AE7"/>
    <w:rsid w:val="00F7564B"/>
    <w:rsid w:val="00F776D8"/>
    <w:rsid w:val="00F81A40"/>
    <w:rsid w:val="00F82111"/>
    <w:rsid w:val="00F833BA"/>
    <w:rsid w:val="00F839FC"/>
    <w:rsid w:val="00F84FD0"/>
    <w:rsid w:val="00F850D6"/>
    <w:rsid w:val="00F859A8"/>
    <w:rsid w:val="00F86D4A"/>
    <w:rsid w:val="00F86D87"/>
    <w:rsid w:val="00F86EF2"/>
    <w:rsid w:val="00F9108B"/>
    <w:rsid w:val="00F91349"/>
    <w:rsid w:val="00F9378C"/>
    <w:rsid w:val="00F93A8A"/>
    <w:rsid w:val="00F95248"/>
    <w:rsid w:val="00F956A9"/>
    <w:rsid w:val="00F963ED"/>
    <w:rsid w:val="00F966CF"/>
    <w:rsid w:val="00F96CAE"/>
    <w:rsid w:val="00F97C99"/>
    <w:rsid w:val="00FA0E34"/>
    <w:rsid w:val="00FA33BB"/>
    <w:rsid w:val="00FA5F13"/>
    <w:rsid w:val="00FA662D"/>
    <w:rsid w:val="00FA684F"/>
    <w:rsid w:val="00FA73B1"/>
    <w:rsid w:val="00FB0CB9"/>
    <w:rsid w:val="00FB0EF7"/>
    <w:rsid w:val="00FB231D"/>
    <w:rsid w:val="00FB2368"/>
    <w:rsid w:val="00FB45F1"/>
    <w:rsid w:val="00FB4A48"/>
    <w:rsid w:val="00FB4A72"/>
    <w:rsid w:val="00FB54E8"/>
    <w:rsid w:val="00FB55A9"/>
    <w:rsid w:val="00FB669E"/>
    <w:rsid w:val="00FB6EF4"/>
    <w:rsid w:val="00FB7054"/>
    <w:rsid w:val="00FC17B7"/>
    <w:rsid w:val="00FC2CB7"/>
    <w:rsid w:val="00FC4090"/>
    <w:rsid w:val="00FC55B4"/>
    <w:rsid w:val="00FD00E6"/>
    <w:rsid w:val="00FD09A1"/>
    <w:rsid w:val="00FD23CA"/>
    <w:rsid w:val="00FD2A7C"/>
    <w:rsid w:val="00FD59EB"/>
    <w:rsid w:val="00FD7299"/>
    <w:rsid w:val="00FE1F70"/>
    <w:rsid w:val="00FE1FBE"/>
    <w:rsid w:val="00FE3776"/>
    <w:rsid w:val="00FE3901"/>
    <w:rsid w:val="00FE39D3"/>
    <w:rsid w:val="00FE4B56"/>
    <w:rsid w:val="00FE4BCE"/>
    <w:rsid w:val="00FE54AE"/>
    <w:rsid w:val="00FE576A"/>
    <w:rsid w:val="00FE651F"/>
    <w:rsid w:val="00FE7E79"/>
    <w:rsid w:val="00FF0A6A"/>
    <w:rsid w:val="00FF2198"/>
    <w:rsid w:val="00FF30EE"/>
    <w:rsid w:val="00FF3E7D"/>
    <w:rsid w:val="00FF578E"/>
    <w:rsid w:val="00FF5B99"/>
    <w:rsid w:val="00FF730C"/>
    <w:rsid w:val="00FF73F4"/>
    <w:rsid w:val="00FF7CE4"/>
    <w:rsid w:val="00FF7E39"/>
    <w:rsid w:val="01583748"/>
    <w:rsid w:val="01F96637"/>
    <w:rsid w:val="031C2553"/>
    <w:rsid w:val="036F2FCB"/>
    <w:rsid w:val="06E25862"/>
    <w:rsid w:val="073A1B28"/>
    <w:rsid w:val="07531FDB"/>
    <w:rsid w:val="089112ED"/>
    <w:rsid w:val="09092C22"/>
    <w:rsid w:val="094B3B92"/>
    <w:rsid w:val="0BA87886"/>
    <w:rsid w:val="0BAF6AEB"/>
    <w:rsid w:val="0E5E7EC3"/>
    <w:rsid w:val="0EA96A80"/>
    <w:rsid w:val="0F34192E"/>
    <w:rsid w:val="11380B68"/>
    <w:rsid w:val="122512A7"/>
    <w:rsid w:val="13120F6D"/>
    <w:rsid w:val="142C289C"/>
    <w:rsid w:val="145F6B34"/>
    <w:rsid w:val="16941732"/>
    <w:rsid w:val="16B669EE"/>
    <w:rsid w:val="17641D15"/>
    <w:rsid w:val="18D0486A"/>
    <w:rsid w:val="18FC43D1"/>
    <w:rsid w:val="19B25567"/>
    <w:rsid w:val="1B8F0C15"/>
    <w:rsid w:val="1C47061E"/>
    <w:rsid w:val="1CA80940"/>
    <w:rsid w:val="1D9C36C8"/>
    <w:rsid w:val="1DCD471E"/>
    <w:rsid w:val="1F47449D"/>
    <w:rsid w:val="1F8C04D8"/>
    <w:rsid w:val="20C757F3"/>
    <w:rsid w:val="21285087"/>
    <w:rsid w:val="22207E19"/>
    <w:rsid w:val="224F5CB1"/>
    <w:rsid w:val="227F71CD"/>
    <w:rsid w:val="233B037C"/>
    <w:rsid w:val="25AD3CEB"/>
    <w:rsid w:val="26D15FFB"/>
    <w:rsid w:val="288F53F1"/>
    <w:rsid w:val="2AF6306C"/>
    <w:rsid w:val="2B6E213B"/>
    <w:rsid w:val="2BB5659B"/>
    <w:rsid w:val="2CBB4D37"/>
    <w:rsid w:val="2CEE5B05"/>
    <w:rsid w:val="2DE25FC3"/>
    <w:rsid w:val="32DC2C73"/>
    <w:rsid w:val="33E90927"/>
    <w:rsid w:val="35D26A5B"/>
    <w:rsid w:val="37255355"/>
    <w:rsid w:val="387719FE"/>
    <w:rsid w:val="3AF15A98"/>
    <w:rsid w:val="3AF547DF"/>
    <w:rsid w:val="3DBA75D7"/>
    <w:rsid w:val="3E226902"/>
    <w:rsid w:val="3EBC016B"/>
    <w:rsid w:val="40825072"/>
    <w:rsid w:val="453B34F2"/>
    <w:rsid w:val="463B4699"/>
    <w:rsid w:val="46934EB1"/>
    <w:rsid w:val="47DC6036"/>
    <w:rsid w:val="48630EBE"/>
    <w:rsid w:val="4BBF74EC"/>
    <w:rsid w:val="4C63534D"/>
    <w:rsid w:val="4CA938EC"/>
    <w:rsid w:val="4D6D14D8"/>
    <w:rsid w:val="4E5A0E12"/>
    <w:rsid w:val="4E6323B1"/>
    <w:rsid w:val="4EB64BD7"/>
    <w:rsid w:val="4F551CFF"/>
    <w:rsid w:val="5042230E"/>
    <w:rsid w:val="51A0460E"/>
    <w:rsid w:val="52210D64"/>
    <w:rsid w:val="52CB635D"/>
    <w:rsid w:val="548C0FB1"/>
    <w:rsid w:val="54E2733B"/>
    <w:rsid w:val="554E2794"/>
    <w:rsid w:val="55A54B49"/>
    <w:rsid w:val="567809C3"/>
    <w:rsid w:val="5689497F"/>
    <w:rsid w:val="568D1D06"/>
    <w:rsid w:val="56A16A45"/>
    <w:rsid w:val="58EC5484"/>
    <w:rsid w:val="5CDF179C"/>
    <w:rsid w:val="5DAB142F"/>
    <w:rsid w:val="5DD07FE7"/>
    <w:rsid w:val="5E2F405E"/>
    <w:rsid w:val="5FDE7B88"/>
    <w:rsid w:val="649966D5"/>
    <w:rsid w:val="658506FB"/>
    <w:rsid w:val="65DF6160"/>
    <w:rsid w:val="65FC4939"/>
    <w:rsid w:val="67492248"/>
    <w:rsid w:val="68BF768F"/>
    <w:rsid w:val="68EC14C9"/>
    <w:rsid w:val="6A322502"/>
    <w:rsid w:val="6B144D07"/>
    <w:rsid w:val="6C70316F"/>
    <w:rsid w:val="6DA53394"/>
    <w:rsid w:val="6E9643A2"/>
    <w:rsid w:val="6E9650A6"/>
    <w:rsid w:val="6EA53B6B"/>
    <w:rsid w:val="6EE7109B"/>
    <w:rsid w:val="6F172CF3"/>
    <w:rsid w:val="6F8C44AD"/>
    <w:rsid w:val="728B6C89"/>
    <w:rsid w:val="73DF0060"/>
    <w:rsid w:val="74437C30"/>
    <w:rsid w:val="75284153"/>
    <w:rsid w:val="77B87094"/>
    <w:rsid w:val="78F64296"/>
    <w:rsid w:val="7A4E441F"/>
    <w:rsid w:val="7AA96553"/>
    <w:rsid w:val="7B3C53D0"/>
    <w:rsid w:val="7CD6210C"/>
    <w:rsid w:val="7D594267"/>
    <w:rsid w:val="7D6F2271"/>
    <w:rsid w:val="7DA94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1"/>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1">
    <w:name w:val="正文-公1"/>
    <w:basedOn w:val="afff5"/>
    <w:qFormat/>
    <w:pPr>
      <w:ind w:firstLineChars="200" w:firstLine="200"/>
      <w:jc w:val="left"/>
    </w:pPr>
    <w:rPr>
      <w:rFonts w:ascii="Times New Roman" w:hAnsi="Times New Roman"/>
    </w:r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Date"/>
    <w:basedOn w:val="afff5"/>
    <w:next w:val="afff5"/>
    <w:link w:val="Char0"/>
    <w:uiPriority w:val="99"/>
    <w:semiHidden/>
    <w:unhideWhenUsed/>
    <w:qFormat/>
    <w:pPr>
      <w:ind w:leftChars="2500" w:left="100"/>
    </w:pPr>
  </w:style>
  <w:style w:type="paragraph" w:styleId="afffd">
    <w:name w:val="Balloon Text"/>
    <w:basedOn w:val="afff5"/>
    <w:link w:val="Char1"/>
    <w:uiPriority w:val="99"/>
    <w:semiHidden/>
    <w:unhideWhenUsed/>
    <w:qFormat/>
    <w:rPr>
      <w:sz w:val="18"/>
      <w:szCs w:val="18"/>
    </w:rPr>
  </w:style>
  <w:style w:type="paragraph" w:styleId="afffe">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f"/>
    <w:uiPriority w:val="99"/>
    <w:qFormat/>
    <w:rPr>
      <w:kern w:val="2"/>
      <w:sz w:val="18"/>
      <w:szCs w:val="18"/>
    </w:rPr>
  </w:style>
  <w:style w:type="character" w:customStyle="1" w:styleId="Char2">
    <w:name w:val="页脚 Char"/>
    <w:link w:val="afffe"/>
    <w:uiPriority w:val="99"/>
    <w:qFormat/>
    <w:rPr>
      <w:rFonts w:ascii="宋体"/>
      <w:kern w:val="2"/>
      <w:sz w:val="18"/>
      <w:szCs w:val="18"/>
    </w:rPr>
  </w:style>
  <w:style w:type="character" w:customStyle="1" w:styleId="Char1">
    <w:name w:val="批注框文本 Char"/>
    <w:link w:val="afffd"/>
    <w:uiPriority w:val="99"/>
    <w:semiHidden/>
    <w:qFormat/>
    <w:rPr>
      <w:kern w:val="2"/>
      <w:sz w:val="18"/>
      <w:szCs w:val="18"/>
    </w:rPr>
  </w:style>
  <w:style w:type="paragraph" w:styleId="affffa">
    <w:name w:val="Quote"/>
    <w:basedOn w:val="afff5"/>
    <w:next w:val="afff5"/>
    <w:link w:val="Char6"/>
    <w:uiPriority w:val="29"/>
    <w:qFormat/>
    <w:rPr>
      <w:i/>
      <w:iCs/>
      <w:color w:val="000000"/>
    </w:rPr>
  </w:style>
  <w:style w:type="character" w:customStyle="1" w:styleId="Char6">
    <w:name w:val="引用 Char"/>
    <w:link w:val="affffa"/>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7"/>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0"/>
    <w:semiHidden/>
    <w:qFormat/>
    <w:rPr>
      <w:rFonts w:ascii="宋体"/>
      <w:kern w:val="2"/>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6">
    <w:name w:val="List Paragraph"/>
    <w:basedOn w:val="afff5"/>
    <w:uiPriority w:val="99"/>
    <w:unhideWhenUsed/>
    <w:qFormat/>
    <w:pPr>
      <w:ind w:firstLineChars="200" w:firstLine="420"/>
    </w:pPr>
  </w:style>
  <w:style w:type="character" w:customStyle="1" w:styleId="Char0">
    <w:name w:val="日期 Char"/>
    <w:basedOn w:val="afff6"/>
    <w:link w:val="afffc"/>
    <w:uiPriority w:val="99"/>
    <w:semiHidden/>
    <w:qFormat/>
    <w:rPr>
      <w:rFonts w:ascii="Calibri" w:hAnsi="Calibri"/>
      <w:kern w:val="2"/>
      <w:sz w:val="21"/>
      <w:szCs w:val="21"/>
    </w:rPr>
  </w:style>
  <w:style w:type="paragraph" w:customStyle="1" w:styleId="BodyText2">
    <w:name w:val="BodyText2"/>
    <w:basedOn w:val="afff5"/>
    <w:qFormat/>
    <w:pPr>
      <w:spacing w:after="120" w:line="480" w:lineRule="auto"/>
      <w:textAlignment w:val="baseline"/>
    </w:pPr>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1"/>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1">
    <w:name w:val="正文-公1"/>
    <w:basedOn w:val="afff5"/>
    <w:qFormat/>
    <w:pPr>
      <w:ind w:firstLineChars="200" w:firstLine="200"/>
      <w:jc w:val="left"/>
    </w:pPr>
    <w:rPr>
      <w:rFonts w:ascii="Times New Roman" w:hAnsi="Times New Roman"/>
    </w:r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Date"/>
    <w:basedOn w:val="afff5"/>
    <w:next w:val="afff5"/>
    <w:link w:val="Char0"/>
    <w:uiPriority w:val="99"/>
    <w:semiHidden/>
    <w:unhideWhenUsed/>
    <w:qFormat/>
    <w:pPr>
      <w:ind w:leftChars="2500" w:left="100"/>
    </w:pPr>
  </w:style>
  <w:style w:type="paragraph" w:styleId="afffd">
    <w:name w:val="Balloon Text"/>
    <w:basedOn w:val="afff5"/>
    <w:link w:val="Char1"/>
    <w:uiPriority w:val="99"/>
    <w:semiHidden/>
    <w:unhideWhenUsed/>
    <w:qFormat/>
    <w:rPr>
      <w:sz w:val="18"/>
      <w:szCs w:val="18"/>
    </w:rPr>
  </w:style>
  <w:style w:type="paragraph" w:styleId="afffe">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2">
    <w:name w:val="Title"/>
    <w:basedOn w:val="afff5"/>
    <w:link w:val="Char5"/>
    <w:qFormat/>
    <w:pPr>
      <w:spacing w:before="240" w:after="60"/>
      <w:jc w:val="center"/>
      <w:outlineLvl w:val="0"/>
    </w:pPr>
    <w:rPr>
      <w:rFonts w:ascii="Arial" w:hAnsi="Arial" w:cs="Arial"/>
      <w:b/>
      <w:bCs/>
      <w:sz w:val="32"/>
      <w:szCs w:val="32"/>
    </w:rPr>
  </w:style>
  <w:style w:type="table" w:styleId="affff3">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f"/>
    <w:uiPriority w:val="99"/>
    <w:qFormat/>
    <w:rPr>
      <w:kern w:val="2"/>
      <w:sz w:val="18"/>
      <w:szCs w:val="18"/>
    </w:rPr>
  </w:style>
  <w:style w:type="character" w:customStyle="1" w:styleId="Char2">
    <w:name w:val="页脚 Char"/>
    <w:link w:val="afffe"/>
    <w:uiPriority w:val="99"/>
    <w:qFormat/>
    <w:rPr>
      <w:rFonts w:ascii="宋体"/>
      <w:kern w:val="2"/>
      <w:sz w:val="18"/>
      <w:szCs w:val="18"/>
    </w:rPr>
  </w:style>
  <w:style w:type="character" w:customStyle="1" w:styleId="Char1">
    <w:name w:val="批注框文本 Char"/>
    <w:link w:val="afffd"/>
    <w:uiPriority w:val="99"/>
    <w:semiHidden/>
    <w:qFormat/>
    <w:rPr>
      <w:kern w:val="2"/>
      <w:sz w:val="18"/>
      <w:szCs w:val="18"/>
    </w:rPr>
  </w:style>
  <w:style w:type="paragraph" w:styleId="affffa">
    <w:name w:val="Quote"/>
    <w:basedOn w:val="afff5"/>
    <w:next w:val="afff5"/>
    <w:link w:val="Char6"/>
    <w:uiPriority w:val="29"/>
    <w:qFormat/>
    <w:rPr>
      <w:i/>
      <w:iCs/>
      <w:color w:val="000000"/>
    </w:rPr>
  </w:style>
  <w:style w:type="character" w:customStyle="1" w:styleId="Char6">
    <w:name w:val="引用 Char"/>
    <w:link w:val="affffa"/>
    <w:uiPriority w:val="29"/>
    <w:qFormat/>
    <w:rPr>
      <w:i/>
      <w:iCs/>
      <w:color w:val="000000"/>
      <w:kern w:val="2"/>
      <w:sz w:val="21"/>
      <w:szCs w:val="21"/>
    </w:rPr>
  </w:style>
  <w:style w:type="character" w:customStyle="1" w:styleId="Char5">
    <w:name w:val="标题 Char"/>
    <w:link w:val="affff2"/>
    <w:qFormat/>
    <w:rPr>
      <w:rFonts w:ascii="Arial" w:hAnsi="Arial" w:cs="Arial"/>
      <w:b/>
      <w:bCs/>
      <w:kern w:val="2"/>
      <w:sz w:val="32"/>
      <w:szCs w:val="32"/>
    </w:rPr>
  </w:style>
  <w:style w:type="paragraph" w:customStyle="1" w:styleId="affffb">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0">
    <w:name w:val="标准文件_标准正文"/>
    <w:basedOn w:val="afff5"/>
    <w:next w:val="afffff1"/>
    <w:qFormat/>
    <w:pPr>
      <w:snapToGrid w:val="0"/>
      <w:ind w:firstLineChars="200" w:firstLine="200"/>
    </w:pPr>
    <w:rPr>
      <w:kern w:val="0"/>
    </w:rPr>
  </w:style>
  <w:style w:type="paragraph" w:customStyle="1" w:styleId="afffff1">
    <w:name w:val="标准文件_段"/>
    <w:link w:val="Char7"/>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5"/>
    <w:qFormat/>
    <w:pPr>
      <w:jc w:val="center"/>
    </w:pPr>
    <w:rPr>
      <w:rFonts w:ascii="黑体" w:eastAsia="黑体"/>
      <w:kern w:val="0"/>
      <w:sz w:val="44"/>
    </w:rPr>
  </w:style>
  <w:style w:type="paragraph" w:customStyle="1" w:styleId="afffff4">
    <w:name w:val="标准文件_标准代替"/>
    <w:basedOn w:val="afff5"/>
    <w:next w:val="afff5"/>
    <w:qFormat/>
    <w:pPr>
      <w:spacing w:line="310" w:lineRule="exact"/>
      <w:jc w:val="right"/>
    </w:pPr>
    <w:rPr>
      <w:rFonts w:ascii="宋体" w:hAnsi="宋体"/>
      <w:kern w:val="0"/>
    </w:rPr>
  </w:style>
  <w:style w:type="paragraph" w:customStyle="1" w:styleId="afffff5">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qFormat/>
    <w:pPr>
      <w:jc w:val="left"/>
    </w:pPr>
  </w:style>
  <w:style w:type="paragraph" w:customStyle="1" w:styleId="afffff8">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5"/>
    <w:next w:val="afffff4"/>
    <w:qFormat/>
    <w:pPr>
      <w:spacing w:line="310" w:lineRule="exact"/>
      <w:jc w:val="right"/>
    </w:pPr>
    <w:rPr>
      <w:rFonts w:ascii="黑体" w:eastAsia="黑体"/>
      <w:kern w:val="0"/>
      <w:sz w:val="28"/>
    </w:rPr>
  </w:style>
  <w:style w:type="paragraph" w:customStyle="1" w:styleId="afffffb">
    <w:name w:val="标准文件_封面标准分类号"/>
    <w:basedOn w:val="afff5"/>
    <w:qFormat/>
    <w:rPr>
      <w:rFonts w:ascii="黑体" w:eastAsia="黑体"/>
      <w:b/>
      <w:kern w:val="0"/>
      <w:sz w:val="28"/>
    </w:rPr>
  </w:style>
  <w:style w:type="paragraph" w:customStyle="1" w:styleId="afffffc">
    <w:name w:val="标准文件_封面标准名称"/>
    <w:basedOn w:val="afff5"/>
    <w:qFormat/>
    <w:pPr>
      <w:spacing w:line="240" w:lineRule="auto"/>
      <w:jc w:val="center"/>
    </w:pPr>
    <w:rPr>
      <w:rFonts w:ascii="黑体" w:eastAsia="黑体"/>
      <w:kern w:val="0"/>
      <w:sz w:val="52"/>
    </w:rPr>
  </w:style>
  <w:style w:type="paragraph" w:customStyle="1" w:styleId="afffffd">
    <w:name w:val="标准文件_封面标准英文名称"/>
    <w:basedOn w:val="afff5"/>
    <w:qFormat/>
    <w:pPr>
      <w:spacing w:line="240" w:lineRule="auto"/>
      <w:jc w:val="center"/>
    </w:pPr>
    <w:rPr>
      <w:rFonts w:ascii="黑体" w:eastAsia="黑体"/>
      <w:b/>
      <w:sz w:val="28"/>
    </w:rPr>
  </w:style>
  <w:style w:type="paragraph" w:customStyle="1" w:styleId="afffffe">
    <w:name w:val="标准文件_封面发布日期"/>
    <w:basedOn w:val="afff5"/>
    <w:qFormat/>
    <w:pPr>
      <w:spacing w:line="310" w:lineRule="exact"/>
    </w:pPr>
    <w:rPr>
      <w:rFonts w:ascii="黑体" w:eastAsia="黑体"/>
      <w:kern w:val="0"/>
      <w:sz w:val="28"/>
    </w:rPr>
  </w:style>
  <w:style w:type="paragraph" w:customStyle="1" w:styleId="affffff">
    <w:name w:val="标准文件_封面密级"/>
    <w:basedOn w:val="afff5"/>
    <w:qFormat/>
    <w:rPr>
      <w:rFonts w:eastAsia="黑体"/>
      <w:sz w:val="32"/>
    </w:rPr>
  </w:style>
  <w:style w:type="paragraph" w:customStyle="1" w:styleId="affffff0">
    <w:name w:val="标准文件_封面实施日期"/>
    <w:basedOn w:val="afff5"/>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0"/>
    <w:semiHidden/>
    <w:qFormat/>
    <w:rPr>
      <w:rFonts w:ascii="宋体"/>
      <w:kern w:val="2"/>
      <w:sz w:val="18"/>
      <w:szCs w:val="18"/>
    </w:rPr>
  </w:style>
  <w:style w:type="paragraph" w:customStyle="1" w:styleId="affffff8">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qFormat/>
    <w:pPr>
      <w:numPr>
        <w:ilvl w:val="2"/>
      </w:numPr>
      <w:spacing w:beforeLines="50" w:before="50" w:afterLines="50" w:after="50"/>
      <w:outlineLvl w:val="1"/>
    </w:pPr>
  </w:style>
  <w:style w:type="paragraph" w:customStyle="1" w:styleId="affffffa">
    <w:name w:val="标准文件_一致程度"/>
    <w:basedOn w:val="afff5"/>
    <w:qFormat/>
    <w:pPr>
      <w:spacing w:line="440" w:lineRule="exact"/>
      <w:jc w:val="center"/>
    </w:pPr>
    <w:rPr>
      <w:sz w:val="28"/>
    </w:rPr>
  </w:style>
  <w:style w:type="paragraph" w:customStyle="1" w:styleId="a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qFormat/>
    <w:pPr>
      <w:numPr>
        <w:numId w:val="18"/>
      </w:numPr>
      <w:jc w:val="center"/>
    </w:pPr>
    <w:rPr>
      <w:rFonts w:ascii="黑体" w:eastAsia="黑体"/>
      <w:sz w:val="21"/>
    </w:rPr>
  </w:style>
  <w:style w:type="paragraph" w:customStyle="1" w:styleId="afb">
    <w:name w:val="标准文件_正文英文图标题"/>
    <w:next w:val="afffff1"/>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5"/>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5"/>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1"/>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qFormat/>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qFormat/>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qFormat/>
    <w:pPr>
      <w:framePr w:w="3997" w:h="471" w:hRule="exact" w:hSpace="0" w:vSpace="181" w:wrap="around" w:vAnchor="page" w:hAnchor="page" w:x="1419" w:y="14097"/>
    </w:pPr>
  </w:style>
  <w:style w:type="paragraph" w:customStyle="1" w:styleId="afffffffffd">
    <w:name w:val="其他实施日期"/>
    <w:basedOn w:val="affffffff5"/>
    <w:qFormat/>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qFormat/>
    <w:rPr>
      <w:rFonts w:ascii="黑体" w:eastAsia="黑体"/>
      <w:spacing w:val="85"/>
      <w:w w:val="100"/>
      <w:position w:val="3"/>
      <w:sz w:val="28"/>
      <w:szCs w:val="28"/>
    </w:rPr>
  </w:style>
  <w:style w:type="paragraph" w:customStyle="1" w:styleId="Compact">
    <w:name w:val="Compact"/>
    <w:basedOn w:val="afffb"/>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6">
    <w:name w:val="List Paragraph"/>
    <w:basedOn w:val="afff5"/>
    <w:uiPriority w:val="99"/>
    <w:unhideWhenUsed/>
    <w:qFormat/>
    <w:pPr>
      <w:ind w:firstLineChars="200" w:firstLine="420"/>
    </w:pPr>
  </w:style>
  <w:style w:type="character" w:customStyle="1" w:styleId="Char0">
    <w:name w:val="日期 Char"/>
    <w:basedOn w:val="afff6"/>
    <w:link w:val="afffc"/>
    <w:uiPriority w:val="99"/>
    <w:semiHidden/>
    <w:qFormat/>
    <w:rPr>
      <w:rFonts w:ascii="Calibri" w:hAnsi="Calibri"/>
      <w:kern w:val="2"/>
      <w:sz w:val="21"/>
      <w:szCs w:val="21"/>
    </w:rPr>
  </w:style>
  <w:style w:type="paragraph" w:customStyle="1" w:styleId="BodyText2">
    <w:name w:val="BodyText2"/>
    <w:basedOn w:val="afff5"/>
    <w:qFormat/>
    <w:pPr>
      <w:spacing w:after="120" w:line="480" w:lineRule="auto"/>
      <w:textAlignment w:val="baseline"/>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3.jpeg"/><Relationship Id="rId30" Type="http://schemas.openxmlformats.org/officeDocument/2006/relationships/footer" Target="footer8.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FA4D235A5B04D1DB8512C72D073B09C"/>
        <w:category>
          <w:name w:val="常规"/>
          <w:gallery w:val="placeholder"/>
        </w:category>
        <w:types>
          <w:type w:val="bbPlcHdr"/>
        </w:types>
        <w:behaviors>
          <w:behavior w:val="content"/>
        </w:behaviors>
        <w:guid w:val="{DEB50FF6-9357-48AC-9B84-0E7E45A029AD}"/>
      </w:docPartPr>
      <w:docPartBody>
        <w:p w:rsidR="004A5408" w:rsidRDefault="007E7FC4">
          <w:pPr>
            <w:pStyle w:val="EFA4D235A5B04D1DB8512C72D073B09C"/>
          </w:pPr>
          <w:r>
            <w:rPr>
              <w:rStyle w:val="a3"/>
              <w:rFonts w:hint="eastAsia"/>
            </w:rPr>
            <w:t>单击或点击此处输入文字。</w:t>
          </w:r>
        </w:p>
      </w:docPartBody>
    </w:docPart>
    <w:docPart>
      <w:docPartPr>
        <w:name w:val="4B77F701C0DF4977B5E0B166C5031830"/>
        <w:category>
          <w:name w:val="常规"/>
          <w:gallery w:val="placeholder"/>
        </w:category>
        <w:types>
          <w:type w:val="bbPlcHdr"/>
        </w:types>
        <w:behaviors>
          <w:behavior w:val="content"/>
        </w:behaviors>
        <w:guid w:val="{DBA4D6EC-77C7-4332-92F1-4252EFAC6D03}"/>
      </w:docPartPr>
      <w:docPartBody>
        <w:p w:rsidR="004A5408" w:rsidRDefault="007E7FC4">
          <w:pPr>
            <w:pStyle w:val="4B77F701C0DF4977B5E0B166C5031830"/>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FC4" w:rsidRDefault="007E7FC4">
      <w:pPr>
        <w:spacing w:line="240" w:lineRule="auto"/>
      </w:pPr>
      <w:r>
        <w:separator/>
      </w:r>
    </w:p>
  </w:endnote>
  <w:endnote w:type="continuationSeparator" w:id="0">
    <w:p w:rsidR="007E7FC4" w:rsidRDefault="007E7FC4">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FC4" w:rsidRDefault="007E7FC4">
      <w:pPr>
        <w:spacing w:after="0"/>
      </w:pPr>
      <w:r>
        <w:separator/>
      </w:r>
    </w:p>
  </w:footnote>
  <w:footnote w:type="continuationSeparator" w:id="0">
    <w:p w:rsidR="007E7FC4" w:rsidRDefault="007E7FC4">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8AC"/>
    <w:rsid w:val="00000879"/>
    <w:rsid w:val="00022250"/>
    <w:rsid w:val="00035C40"/>
    <w:rsid w:val="00051538"/>
    <w:rsid w:val="00062153"/>
    <w:rsid w:val="00071ED3"/>
    <w:rsid w:val="00080D1E"/>
    <w:rsid w:val="000830F0"/>
    <w:rsid w:val="00086761"/>
    <w:rsid w:val="000D790E"/>
    <w:rsid w:val="000E0DD3"/>
    <w:rsid w:val="000F20BB"/>
    <w:rsid w:val="000F601A"/>
    <w:rsid w:val="00117D25"/>
    <w:rsid w:val="0013547B"/>
    <w:rsid w:val="00157F0C"/>
    <w:rsid w:val="00164435"/>
    <w:rsid w:val="001B6F8C"/>
    <w:rsid w:val="001D0947"/>
    <w:rsid w:val="001D724F"/>
    <w:rsid w:val="00246480"/>
    <w:rsid w:val="002778AC"/>
    <w:rsid w:val="002828B3"/>
    <w:rsid w:val="002B7100"/>
    <w:rsid w:val="002F5119"/>
    <w:rsid w:val="00322903"/>
    <w:rsid w:val="0033347C"/>
    <w:rsid w:val="003506BF"/>
    <w:rsid w:val="00356778"/>
    <w:rsid w:val="00372655"/>
    <w:rsid w:val="00374624"/>
    <w:rsid w:val="003964D4"/>
    <w:rsid w:val="003B3613"/>
    <w:rsid w:val="003C7A93"/>
    <w:rsid w:val="003F2184"/>
    <w:rsid w:val="003F50DD"/>
    <w:rsid w:val="004173F1"/>
    <w:rsid w:val="00447E67"/>
    <w:rsid w:val="00457A0F"/>
    <w:rsid w:val="004927B9"/>
    <w:rsid w:val="00495674"/>
    <w:rsid w:val="004A5408"/>
    <w:rsid w:val="004C1C34"/>
    <w:rsid w:val="004D13AD"/>
    <w:rsid w:val="004D3857"/>
    <w:rsid w:val="004E0F29"/>
    <w:rsid w:val="004E1368"/>
    <w:rsid w:val="004E305C"/>
    <w:rsid w:val="00502C90"/>
    <w:rsid w:val="00522AF6"/>
    <w:rsid w:val="00522BF2"/>
    <w:rsid w:val="0053114E"/>
    <w:rsid w:val="00542B26"/>
    <w:rsid w:val="005506F8"/>
    <w:rsid w:val="00567B64"/>
    <w:rsid w:val="005728DB"/>
    <w:rsid w:val="005B12B6"/>
    <w:rsid w:val="005C023B"/>
    <w:rsid w:val="005C2DCB"/>
    <w:rsid w:val="005C44B2"/>
    <w:rsid w:val="005F2CD4"/>
    <w:rsid w:val="005F607F"/>
    <w:rsid w:val="006401D5"/>
    <w:rsid w:val="00663FE0"/>
    <w:rsid w:val="006669F5"/>
    <w:rsid w:val="00690114"/>
    <w:rsid w:val="006A71FA"/>
    <w:rsid w:val="006B2D13"/>
    <w:rsid w:val="006E30F6"/>
    <w:rsid w:val="006E596F"/>
    <w:rsid w:val="006F6A56"/>
    <w:rsid w:val="006F76D5"/>
    <w:rsid w:val="00707873"/>
    <w:rsid w:val="00710EF4"/>
    <w:rsid w:val="007514E1"/>
    <w:rsid w:val="0078105A"/>
    <w:rsid w:val="007B0C3F"/>
    <w:rsid w:val="007B66F0"/>
    <w:rsid w:val="007D0777"/>
    <w:rsid w:val="007D24F2"/>
    <w:rsid w:val="007E6207"/>
    <w:rsid w:val="007E7FC4"/>
    <w:rsid w:val="00802DB1"/>
    <w:rsid w:val="00805F31"/>
    <w:rsid w:val="00815FE2"/>
    <w:rsid w:val="00840181"/>
    <w:rsid w:val="008517B4"/>
    <w:rsid w:val="0085372B"/>
    <w:rsid w:val="00863DE3"/>
    <w:rsid w:val="00865557"/>
    <w:rsid w:val="00875BE3"/>
    <w:rsid w:val="0088660B"/>
    <w:rsid w:val="00886D51"/>
    <w:rsid w:val="008906FC"/>
    <w:rsid w:val="00891EB3"/>
    <w:rsid w:val="008A6908"/>
    <w:rsid w:val="008B726B"/>
    <w:rsid w:val="008C7560"/>
    <w:rsid w:val="00904F49"/>
    <w:rsid w:val="009108A4"/>
    <w:rsid w:val="00922F3F"/>
    <w:rsid w:val="00930BE6"/>
    <w:rsid w:val="00941F7E"/>
    <w:rsid w:val="00953382"/>
    <w:rsid w:val="00974009"/>
    <w:rsid w:val="0098159A"/>
    <w:rsid w:val="009D0B02"/>
    <w:rsid w:val="009D5D08"/>
    <w:rsid w:val="009F21D6"/>
    <w:rsid w:val="00A2712D"/>
    <w:rsid w:val="00A413FA"/>
    <w:rsid w:val="00A468EA"/>
    <w:rsid w:val="00A727F3"/>
    <w:rsid w:val="00A75BF0"/>
    <w:rsid w:val="00A85EDE"/>
    <w:rsid w:val="00AA0FAF"/>
    <w:rsid w:val="00AE5A76"/>
    <w:rsid w:val="00AF4280"/>
    <w:rsid w:val="00B06036"/>
    <w:rsid w:val="00B15A85"/>
    <w:rsid w:val="00B24057"/>
    <w:rsid w:val="00B33717"/>
    <w:rsid w:val="00B4689E"/>
    <w:rsid w:val="00B5596C"/>
    <w:rsid w:val="00B57E3C"/>
    <w:rsid w:val="00B66A02"/>
    <w:rsid w:val="00B86935"/>
    <w:rsid w:val="00BB2E14"/>
    <w:rsid w:val="00C269BA"/>
    <w:rsid w:val="00C654F5"/>
    <w:rsid w:val="00C84802"/>
    <w:rsid w:val="00C85F0F"/>
    <w:rsid w:val="00C90584"/>
    <w:rsid w:val="00CA3E86"/>
    <w:rsid w:val="00CA6101"/>
    <w:rsid w:val="00CA70F8"/>
    <w:rsid w:val="00CA7A60"/>
    <w:rsid w:val="00CA7B80"/>
    <w:rsid w:val="00CB25B9"/>
    <w:rsid w:val="00CD1145"/>
    <w:rsid w:val="00CD3B64"/>
    <w:rsid w:val="00CD7878"/>
    <w:rsid w:val="00CF386E"/>
    <w:rsid w:val="00D13BFA"/>
    <w:rsid w:val="00D16F04"/>
    <w:rsid w:val="00D22218"/>
    <w:rsid w:val="00D27C33"/>
    <w:rsid w:val="00D53F8F"/>
    <w:rsid w:val="00D71500"/>
    <w:rsid w:val="00DB61AE"/>
    <w:rsid w:val="00DD16F3"/>
    <w:rsid w:val="00DD5A5E"/>
    <w:rsid w:val="00DE34A4"/>
    <w:rsid w:val="00DF5099"/>
    <w:rsid w:val="00E178EF"/>
    <w:rsid w:val="00E25BE7"/>
    <w:rsid w:val="00E5070A"/>
    <w:rsid w:val="00E507F5"/>
    <w:rsid w:val="00E770DE"/>
    <w:rsid w:val="00EC10B9"/>
    <w:rsid w:val="00EC5F84"/>
    <w:rsid w:val="00ED6183"/>
    <w:rsid w:val="00EE1CBF"/>
    <w:rsid w:val="00EE4E3A"/>
    <w:rsid w:val="00EE7882"/>
    <w:rsid w:val="00F051E0"/>
    <w:rsid w:val="00F1608A"/>
    <w:rsid w:val="00F24967"/>
    <w:rsid w:val="00F37882"/>
    <w:rsid w:val="00F41C5D"/>
    <w:rsid w:val="00F541BF"/>
    <w:rsid w:val="00F54FED"/>
    <w:rsid w:val="00F9769D"/>
    <w:rsid w:val="00FB6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68569ba1-37c3-4520-9404-2354e33f9d07</errorID>
      <errorWord>禁忌证</errorWord>
      <group>L1_Word</group>
      <groupName>字词问题</groupName>
      <ability>L2_Typo</ability>
      <abilityName>字词错误</abilityName>
      <candidateList>
        <item>禁忌症</item>
      </candidateList>
      <explain>存在发音相同字词的误用。</explain>
      <paraID> 1D1B158</paraID>
      <start>49</start>
      <end>52</end>
      <status>ignored</status>
      <modifiedWord/>
      <trackRevisions>false</trackRevisions>
    </reviewItem>
    <reviewItem>
      <errorID>e6a775c9-48eb-4117-95dc-374f560cac5d</errorID>
      <errorWord>，</errorWord>
      <group>L1_Word</group>
      <groupName>字词问题</groupName>
      <ability>L2_Typo</ability>
      <abilityName>字词错误</abilityName>
      <candidateList>
        <item>，给</item>
      </candidateList>
      <explain/>
      <paraID>4F22F829</paraID>
      <start>53</start>
      <end>55</end>
      <status>modified</status>
      <modifiedWord>，给</modifiedWord>
      <trackRevisions>false</trackRevisions>
    </reviewItem>
    <reviewItem>
      <errorID>1b4686f0-61a5-476b-b2cd-f91a3a6793cd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4EB8D7CD</paraID>
      <start>15</start>
      <end>17</end>
      <status>modified</status>
      <modifiedWord>瘘管</modifiedWord>
      <trackRevisions>false</trackRevisions>
    </reviewItem>
    <reviewItem>
      <errorID>a3df89d5-1061-4173-a766-1720284cff4d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 DE9684B</paraID>
      <start>27</start>
      <end>29</end>
      <status>modified</status>
      <modifiedWord>瘘管</modifiedWord>
      <trackRevisions>false</trackRevisions>
    </reviewItem>
    <reviewItem>
      <errorID>ab9fdf87-e488-4f47-99b1-7a6cf4c7574d</errorID>
      <errorWord>；</errorWord>
      <group>L1_Word</group>
      <groupName>字词问题</groupName>
      <ability>L2_Typo</ability>
      <abilityName>字词错误</abilityName>
      <candidateList>
        <item>；在</item>
      </candidateList>
      <explain/>
      <paraID> E8964D2</paraID>
      <start>47</start>
      <end>49</end>
      <status>modified</status>
      <modifiedWord>；在</modifiedWord>
      <trackRevisions>false</trackRevisions>
    </reviewItem>
    <reviewItem>
      <errorID>77adcd7b-b0dc-4b0c-b618-374380cb3075</errorID>
      <errorWord>无效</errorWord>
      <group>L1_Word</group>
      <groupName>字词问题</groupName>
      <ability>L2_Typo</ability>
      <abilityName>字词错误</abilityName>
      <candidateList>
        <item>无需</item>
      </candidateList>
      <explain>同“无须”。</explain>
      <paraID>32414CDE</paraID>
      <start>2</start>
      <end>4</end>
      <status>ignored</status>
      <modifiedWord/>
      <trackRevisions>false</trackRevisions>
    </reviewItem>
    <reviewItem>
      <errorID>996cc1fd-c7af-4c48-b16c-86ed9f964efc</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78A2602B</paraID>
      <start>0</start>
      <end>2</end>
      <status>modified</status>
      <modifiedWord>瘘管</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F0DA-5F1C-4F52-9508-2243824C2DB2}">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62BD26-AF71-4F18-A5DD-DC0DB34A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27</TotalTime>
  <Pages>13</Pages>
  <Words>1215</Words>
  <Characters>6926</Characters>
  <Application>Microsoft Office Word</Application>
  <DocSecurity>0</DocSecurity>
  <Lines>57</Lines>
  <Paragraphs>16</Paragraphs>
  <ScaleCrop>false</ScaleCrop>
  <Company>PCMI</Company>
  <LinksUpToDate>false</LinksUpToDate>
  <CharactersWithSpaces>8125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李绿叶</dc:creator>
  <cp:lastModifiedBy>Microsoft</cp:lastModifiedBy>
  <cp:revision>265</cp:revision>
  <cp:lastPrinted>2026-01-15T03:09:00Z</cp:lastPrinted>
  <dcterms:created xsi:type="dcterms:W3CDTF">2025-06-29T09:57:00Z</dcterms:created>
  <dcterms:modified xsi:type="dcterms:W3CDTF">2026-05-29T09:55:00Z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2052-12.1.0.26375</vt:lpwstr>
  </property>
  <property fmtid="{D5CDD505-2E9C-101B-9397-08002B2CF9AE}" pid="16" name="ICV">
    <vt:lpwstr>4660E935C4C740F7893964F5FEB2A846_13</vt:lpwstr>
  </property>
  <property fmtid="{D5CDD505-2E9C-101B-9397-08002B2CF9AE}" pid="17" name="KSOTemplateDocerSaveRecord">
    <vt:lpwstr>eyJoZGlkIjoiNzI1MzljODBiNDliMzEyMzFlZWNlN2EzYjU0N2YzMWEiLCJ1c2VySWQiOiIyNDk4NTM3OTkifQ==</vt:lpwstr>
  </property>
</Properties>
</file>